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2650" w:rsidRDefault="00E22650" w:rsidP="00A61F8E">
      <w:pPr>
        <w:jc w:val="center"/>
        <w:rPr>
          <w:rFonts w:ascii="Tahoma" w:hAnsi="Tahoma" w:cs="Tahoma"/>
          <w:b/>
        </w:rPr>
      </w:pPr>
    </w:p>
    <w:p w:rsidR="00A61F8E" w:rsidRPr="00E82447" w:rsidRDefault="00A61F8E" w:rsidP="00A61F8E">
      <w:pPr>
        <w:jc w:val="center"/>
        <w:rPr>
          <w:rFonts w:ascii="Tahoma" w:hAnsi="Tahoma" w:cs="Tahoma"/>
          <w:b/>
        </w:rPr>
      </w:pPr>
      <w:r w:rsidRPr="00E82447">
        <w:rPr>
          <w:rFonts w:ascii="Tahoma" w:hAnsi="Tahoma" w:cs="Tahoma"/>
          <w:b/>
        </w:rPr>
        <w:t>ANEXO I</w:t>
      </w:r>
      <w:r w:rsidR="006A4366">
        <w:rPr>
          <w:rFonts w:ascii="Tahoma" w:hAnsi="Tahoma" w:cs="Tahoma"/>
          <w:b/>
        </w:rPr>
        <w:t>V</w:t>
      </w:r>
      <w:r w:rsidRPr="00E82447">
        <w:rPr>
          <w:rFonts w:ascii="Tahoma" w:hAnsi="Tahoma" w:cs="Tahoma"/>
          <w:b/>
        </w:rPr>
        <w:t xml:space="preserve"> - MINUTA DE CONTRATO</w:t>
      </w:r>
    </w:p>
    <w:p w:rsidR="00A61F8E" w:rsidRPr="00E82447" w:rsidRDefault="00A61F8E" w:rsidP="00A61F8E">
      <w:pPr>
        <w:rPr>
          <w:rFonts w:ascii="Tahoma" w:hAnsi="Tahoma" w:cs="Tahoma"/>
        </w:rPr>
      </w:pPr>
    </w:p>
    <w:p w:rsidR="00A61F8E" w:rsidRDefault="00A61F8E" w:rsidP="00A61F8E">
      <w:pPr>
        <w:jc w:val="center"/>
        <w:rPr>
          <w:rFonts w:ascii="Tahoma" w:hAnsi="Tahoma" w:cs="Tahoma"/>
        </w:rPr>
      </w:pPr>
      <w:r w:rsidRPr="00E82447">
        <w:rPr>
          <w:rFonts w:ascii="Tahoma" w:hAnsi="Tahoma" w:cs="Tahoma"/>
        </w:rPr>
        <w:t xml:space="preserve">TOMADA DE PREÇO N.º </w:t>
      </w:r>
      <w:r w:rsidR="00923CB4">
        <w:rPr>
          <w:rFonts w:ascii="Tahoma" w:hAnsi="Tahoma" w:cs="Tahoma"/>
        </w:rPr>
        <w:t>0</w:t>
      </w:r>
      <w:r w:rsidRPr="00E82447">
        <w:rPr>
          <w:rFonts w:ascii="Tahoma" w:hAnsi="Tahoma" w:cs="Tahoma"/>
        </w:rPr>
        <w:t>0</w:t>
      </w:r>
      <w:r w:rsidR="00923CB4">
        <w:rPr>
          <w:rFonts w:ascii="Tahoma" w:hAnsi="Tahoma" w:cs="Tahoma"/>
        </w:rPr>
        <w:t>1</w:t>
      </w:r>
      <w:r w:rsidRPr="00E82447">
        <w:rPr>
          <w:rFonts w:ascii="Tahoma" w:hAnsi="Tahoma" w:cs="Tahoma"/>
        </w:rPr>
        <w:t>/20</w:t>
      </w:r>
      <w:r w:rsidR="00923CB4">
        <w:rPr>
          <w:rFonts w:ascii="Tahoma" w:hAnsi="Tahoma" w:cs="Tahoma"/>
        </w:rPr>
        <w:t>2</w:t>
      </w:r>
      <w:r w:rsidR="00747AF5">
        <w:rPr>
          <w:rFonts w:ascii="Tahoma" w:hAnsi="Tahoma" w:cs="Tahoma"/>
        </w:rPr>
        <w:t>1</w:t>
      </w:r>
    </w:p>
    <w:p w:rsidR="00E22650" w:rsidRPr="00E82447" w:rsidRDefault="00E22650" w:rsidP="00A61F8E">
      <w:pPr>
        <w:jc w:val="center"/>
        <w:rPr>
          <w:rFonts w:ascii="Tahoma" w:hAnsi="Tahoma" w:cs="Tahoma"/>
        </w:rPr>
      </w:pPr>
    </w:p>
    <w:p w:rsidR="00A61F8E" w:rsidRPr="00E82447" w:rsidRDefault="00A61F8E" w:rsidP="00A61F8E">
      <w:pPr>
        <w:rPr>
          <w:rFonts w:ascii="Tahoma" w:hAnsi="Tahoma" w:cs="Tahoma"/>
        </w:rPr>
      </w:pPr>
    </w:p>
    <w:p w:rsidR="00A61F8E" w:rsidRPr="00E82447" w:rsidRDefault="00A61F8E" w:rsidP="00A61F8E">
      <w:pPr>
        <w:ind w:left="4111"/>
        <w:jc w:val="both"/>
        <w:rPr>
          <w:rFonts w:ascii="Tahoma" w:hAnsi="Tahoma" w:cs="Tahoma"/>
        </w:rPr>
      </w:pPr>
      <w:r w:rsidRPr="00E82447">
        <w:rPr>
          <w:rFonts w:ascii="Tahoma" w:hAnsi="Tahoma" w:cs="Tahoma"/>
        </w:rPr>
        <w:t xml:space="preserve">Contrato celebrado entre o </w:t>
      </w:r>
      <w:r w:rsidR="00747AF5" w:rsidRPr="00747AF5">
        <w:rPr>
          <w:rFonts w:ascii="Tahoma" w:hAnsi="Tahoma" w:cs="Tahoma"/>
        </w:rPr>
        <w:t xml:space="preserve">Instituto de Previdência dos Servidores Públicos do Município de </w:t>
      </w:r>
      <w:proofErr w:type="gramStart"/>
      <w:r w:rsidR="00747AF5" w:rsidRPr="00747AF5">
        <w:rPr>
          <w:rFonts w:ascii="Tahoma" w:hAnsi="Tahoma" w:cs="Tahoma"/>
        </w:rPr>
        <w:t>Janaúba-MG</w:t>
      </w:r>
      <w:proofErr w:type="gramEnd"/>
      <w:r w:rsidRPr="00E82447">
        <w:rPr>
          <w:rFonts w:ascii="Tahoma" w:hAnsi="Tahoma" w:cs="Tahoma"/>
        </w:rPr>
        <w:t xml:space="preserve"> e a empresa ............................,. </w:t>
      </w:r>
    </w:p>
    <w:p w:rsidR="00A61F8E" w:rsidRDefault="00A61F8E" w:rsidP="00A61F8E">
      <w:pPr>
        <w:jc w:val="both"/>
        <w:rPr>
          <w:rFonts w:ascii="Tahoma" w:hAnsi="Tahoma" w:cs="Tahoma"/>
        </w:rPr>
      </w:pPr>
    </w:p>
    <w:p w:rsidR="00E22650" w:rsidRDefault="00E22650" w:rsidP="00A61F8E">
      <w:pPr>
        <w:jc w:val="both"/>
        <w:rPr>
          <w:rFonts w:ascii="Tahoma" w:hAnsi="Tahoma" w:cs="Tahoma"/>
        </w:rPr>
      </w:pPr>
    </w:p>
    <w:p w:rsidR="00516BDF" w:rsidRPr="00516BDF" w:rsidRDefault="00516BDF" w:rsidP="00A61F8E">
      <w:pPr>
        <w:jc w:val="both"/>
        <w:rPr>
          <w:rFonts w:ascii="Tahoma" w:hAnsi="Tahoma" w:cs="Tahoma"/>
        </w:rPr>
      </w:pPr>
    </w:p>
    <w:p w:rsidR="00A61F8E" w:rsidRPr="00E82447" w:rsidRDefault="00516BDF" w:rsidP="00A61F8E">
      <w:pPr>
        <w:jc w:val="both"/>
        <w:rPr>
          <w:rFonts w:ascii="Tahoma" w:hAnsi="Tahoma" w:cs="Tahoma"/>
        </w:rPr>
      </w:pPr>
      <w:r w:rsidRPr="00516BDF">
        <w:rPr>
          <w:rFonts w:ascii="Tahoma" w:hAnsi="Tahoma" w:cs="Tahoma"/>
        </w:rPr>
        <w:t xml:space="preserve">Pelo presente contrato </w:t>
      </w:r>
      <w:r w:rsidR="00747AF5">
        <w:rPr>
          <w:rFonts w:ascii="Tahoma" w:hAnsi="Tahoma" w:cs="Tahoma"/>
        </w:rPr>
        <w:t xml:space="preserve">o </w:t>
      </w:r>
      <w:r w:rsidR="00747AF5" w:rsidRPr="00747AF5">
        <w:rPr>
          <w:rFonts w:ascii="Tahoma" w:hAnsi="Tahoma" w:cs="Tahoma"/>
          <w:b/>
          <w:bCs/>
          <w:color w:val="000000"/>
        </w:rPr>
        <w:t xml:space="preserve">Instituto de Previdência dos Servidores Públicos do Município de </w:t>
      </w:r>
      <w:proofErr w:type="gramStart"/>
      <w:r w:rsidR="00747AF5" w:rsidRPr="00747AF5">
        <w:rPr>
          <w:rFonts w:ascii="Tahoma" w:hAnsi="Tahoma" w:cs="Tahoma"/>
          <w:b/>
          <w:bCs/>
          <w:color w:val="000000"/>
        </w:rPr>
        <w:t>Janaúba-MG</w:t>
      </w:r>
      <w:proofErr w:type="gramEnd"/>
      <w:r w:rsidRPr="00516BDF">
        <w:rPr>
          <w:rFonts w:ascii="Tahoma" w:hAnsi="Tahoma" w:cs="Tahoma"/>
          <w:color w:val="000000"/>
        </w:rPr>
        <w:t>, pessoa jurídica de direito publico, inscrito no CNPJ sob n° 0</w:t>
      </w:r>
      <w:r w:rsidR="00747AF5">
        <w:rPr>
          <w:rFonts w:ascii="Tahoma" w:hAnsi="Tahoma" w:cs="Tahoma"/>
          <w:color w:val="000000"/>
        </w:rPr>
        <w:t>4</w:t>
      </w:r>
      <w:r w:rsidRPr="00516BDF">
        <w:rPr>
          <w:rFonts w:ascii="Tahoma" w:hAnsi="Tahoma" w:cs="Tahoma"/>
          <w:color w:val="000000"/>
        </w:rPr>
        <w:t>.</w:t>
      </w:r>
      <w:r w:rsidR="00747AF5">
        <w:rPr>
          <w:rFonts w:ascii="Tahoma" w:hAnsi="Tahoma" w:cs="Tahoma"/>
          <w:color w:val="000000"/>
        </w:rPr>
        <w:t>124</w:t>
      </w:r>
      <w:r w:rsidRPr="00516BDF">
        <w:rPr>
          <w:rFonts w:ascii="Tahoma" w:hAnsi="Tahoma" w:cs="Tahoma"/>
          <w:color w:val="000000"/>
        </w:rPr>
        <w:t>.</w:t>
      </w:r>
      <w:r w:rsidR="00747AF5">
        <w:rPr>
          <w:rFonts w:ascii="Tahoma" w:hAnsi="Tahoma" w:cs="Tahoma"/>
          <w:color w:val="000000"/>
        </w:rPr>
        <w:t>168</w:t>
      </w:r>
      <w:r w:rsidRPr="00516BDF">
        <w:rPr>
          <w:rFonts w:ascii="Tahoma" w:hAnsi="Tahoma" w:cs="Tahoma"/>
          <w:color w:val="000000"/>
        </w:rPr>
        <w:t>/0001-</w:t>
      </w:r>
      <w:r w:rsidR="00747AF5">
        <w:rPr>
          <w:rFonts w:ascii="Tahoma" w:hAnsi="Tahoma" w:cs="Tahoma"/>
          <w:color w:val="000000"/>
        </w:rPr>
        <w:t>6</w:t>
      </w:r>
      <w:r w:rsidRPr="00516BDF">
        <w:rPr>
          <w:rFonts w:ascii="Tahoma" w:hAnsi="Tahoma" w:cs="Tahoma"/>
          <w:color w:val="000000"/>
        </w:rPr>
        <w:t xml:space="preserve">0, com sede administrativa situada na </w:t>
      </w:r>
      <w:r w:rsidR="00747AF5" w:rsidRPr="00747AF5">
        <w:rPr>
          <w:rFonts w:ascii="Tahoma" w:hAnsi="Tahoma" w:cs="Tahoma"/>
          <w:color w:val="000000"/>
        </w:rPr>
        <w:t xml:space="preserve">Rua São João da Ponte n° 463, Bairro São Gonçalo, Janaúba – Estado de Minas Gerais , inscrita no CNPJ sob o n° 04.124.168/0001-60, neste ato representada pelo Sr. Presidente ............................, brasileiro, Servidor Publico, inscrito no CPF sob o n° ................... </w:t>
      </w:r>
      <w:proofErr w:type="gramStart"/>
      <w:r w:rsidR="00747AF5" w:rsidRPr="00747AF5">
        <w:rPr>
          <w:rFonts w:ascii="Tahoma" w:hAnsi="Tahoma" w:cs="Tahoma"/>
          <w:color w:val="000000"/>
        </w:rPr>
        <w:t>e</w:t>
      </w:r>
      <w:proofErr w:type="gramEnd"/>
      <w:r w:rsidR="00747AF5" w:rsidRPr="00747AF5">
        <w:rPr>
          <w:rFonts w:ascii="Tahoma" w:hAnsi="Tahoma" w:cs="Tahoma"/>
          <w:color w:val="000000"/>
        </w:rPr>
        <w:t xml:space="preserve"> RG sob o n° ........................., neste ato denominada CONTRATANTE</w:t>
      </w:r>
      <w:r w:rsidR="00A61F8E" w:rsidRPr="00516BDF">
        <w:rPr>
          <w:rFonts w:ascii="Tahoma" w:hAnsi="Tahoma" w:cs="Tahoma"/>
        </w:rPr>
        <w:t>, e a empresa ----------------------------------------------------------------------------------, estabelecida na ---------------------------------------------------------------------, CNPJ/MF nº --------------------------, neste ato representada por representante legal ----------------, Senhor ------------------------------------------------,</w:t>
      </w:r>
      <w:r w:rsidR="00A61F8E" w:rsidRPr="00E82447">
        <w:rPr>
          <w:rFonts w:ascii="Tahoma" w:hAnsi="Tahoma" w:cs="Tahoma"/>
        </w:rPr>
        <w:t xml:space="preserve"> doravante denominada, simplesmente, por CONTRATADA, resolvem celebrar o presente Contrato, o que fazem com fundamento na Lei Federal de n.º 8.666/93, e suas alterações, e em conformidade com a Tomada de Preços de n.º 0</w:t>
      </w:r>
      <w:r w:rsidR="00923CB4">
        <w:rPr>
          <w:rFonts w:ascii="Tahoma" w:hAnsi="Tahoma" w:cs="Tahoma"/>
        </w:rPr>
        <w:t>01</w:t>
      </w:r>
      <w:r w:rsidR="00A61F8E" w:rsidRPr="00E82447">
        <w:rPr>
          <w:rFonts w:ascii="Tahoma" w:hAnsi="Tahoma" w:cs="Tahoma"/>
        </w:rPr>
        <w:t>/20</w:t>
      </w:r>
      <w:r w:rsidR="00923CB4">
        <w:rPr>
          <w:rFonts w:ascii="Tahoma" w:hAnsi="Tahoma" w:cs="Tahoma"/>
        </w:rPr>
        <w:t>2</w:t>
      </w:r>
      <w:r w:rsidR="00747AF5">
        <w:rPr>
          <w:rFonts w:ascii="Tahoma" w:hAnsi="Tahoma" w:cs="Tahoma"/>
        </w:rPr>
        <w:t>1</w:t>
      </w:r>
      <w:r w:rsidR="00A61F8E" w:rsidRPr="00E82447">
        <w:rPr>
          <w:rFonts w:ascii="Tahoma" w:hAnsi="Tahoma" w:cs="Tahoma"/>
        </w:rPr>
        <w:t xml:space="preserve"> e demais disposições atinentes à matéria, têm entre si justa e acordadas o que se segue:</w:t>
      </w:r>
    </w:p>
    <w:p w:rsidR="00A61F8E" w:rsidRPr="00E82447" w:rsidRDefault="00A61F8E" w:rsidP="00A61F8E">
      <w:pPr>
        <w:pStyle w:val="NONormal"/>
        <w:tabs>
          <w:tab w:val="left" w:pos="1701"/>
        </w:tabs>
        <w:ind w:firstLine="2268"/>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CLÁUSULA PRIMEIRA – OBJETO</w:t>
      </w:r>
    </w:p>
    <w:p w:rsidR="00A61F8E" w:rsidRPr="00A80A56" w:rsidRDefault="00A61F8E" w:rsidP="00A61F8E">
      <w:pPr>
        <w:pStyle w:val="NONormal"/>
        <w:tabs>
          <w:tab w:val="clear" w:pos="5400"/>
          <w:tab w:val="clear" w:pos="11188"/>
          <w:tab w:val="left" w:pos="1701"/>
        </w:tabs>
        <w:rPr>
          <w:rFonts w:ascii="Tahoma" w:hAnsi="Tahoma" w:cs="Tahoma"/>
          <w:b/>
          <w:color w:val="auto"/>
          <w:szCs w:val="24"/>
        </w:rPr>
      </w:pPr>
    </w:p>
    <w:p w:rsidR="00A61F8E" w:rsidRPr="00923CB4" w:rsidRDefault="00A61F8E" w:rsidP="00A61F8E">
      <w:pPr>
        <w:jc w:val="both"/>
        <w:rPr>
          <w:rFonts w:ascii="Tahoma" w:hAnsi="Tahoma" w:cs="Tahoma"/>
          <w:b/>
        </w:rPr>
      </w:pPr>
      <w:r w:rsidRPr="00923CB4">
        <w:rPr>
          <w:rFonts w:ascii="Tahoma" w:hAnsi="Tahoma" w:cs="Tahoma"/>
        </w:rPr>
        <w:t xml:space="preserve">1.1 – </w:t>
      </w:r>
      <w:r w:rsidR="00747AF5" w:rsidRPr="00747AF5">
        <w:rPr>
          <w:rFonts w:ascii="Tahoma" w:hAnsi="Tahoma" w:cs="Tahoma"/>
        </w:rPr>
        <w:t xml:space="preserve">Contratação de empresa para construção do prédio da sede administrativa do PREVIJAN - Instituto de Previdência dos Servidores Públicos de </w:t>
      </w:r>
      <w:proofErr w:type="gramStart"/>
      <w:r w:rsidR="00747AF5" w:rsidRPr="00747AF5">
        <w:rPr>
          <w:rFonts w:ascii="Tahoma" w:hAnsi="Tahoma" w:cs="Tahoma"/>
        </w:rPr>
        <w:t>Janaúba-MG</w:t>
      </w:r>
      <w:proofErr w:type="gramEnd"/>
      <w:r w:rsidRPr="00923CB4">
        <w:rPr>
          <w:rFonts w:ascii="Tahoma" w:hAnsi="Tahoma" w:cs="Tahoma"/>
        </w:rPr>
        <w:t>, com fornecimento de material, equipamentos e mão-de-obra.</w:t>
      </w:r>
    </w:p>
    <w:p w:rsidR="00A61F8E" w:rsidRPr="00E82447" w:rsidRDefault="00A61F8E" w:rsidP="00A61F8E">
      <w:pPr>
        <w:rPr>
          <w:rFonts w:ascii="Tahoma" w:hAnsi="Tahoma" w:cs="Tahoma"/>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 xml:space="preserve">CLÁUSULA SEGUNDA –DOS DOCUMENTOS INTEGRANTES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2.1</w:t>
      </w:r>
      <w:r w:rsidRPr="00E82447">
        <w:rPr>
          <w:rFonts w:ascii="Tahoma" w:hAnsi="Tahoma" w:cs="Tahoma"/>
          <w:color w:val="auto"/>
          <w:szCs w:val="24"/>
        </w:rPr>
        <w:t xml:space="preserve"> – Para todos os efeitos, bem como para definir procedimento e normas decorrentes das obrigações ora contraídas, integra este contrato, como se nele estivessem transcritos, com todos os seus anexos, os seguintes documentos:</w:t>
      </w:r>
    </w:p>
    <w:p w:rsidR="00516BDF" w:rsidRDefault="00516BDF"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a)</w:t>
      </w:r>
      <w:r w:rsidRPr="00E82447">
        <w:rPr>
          <w:rFonts w:ascii="Tahoma" w:hAnsi="Tahoma" w:cs="Tahoma"/>
          <w:color w:val="auto"/>
          <w:szCs w:val="24"/>
        </w:rPr>
        <w:t xml:space="preserve"> Tomada de Preços de n.º 0</w:t>
      </w:r>
      <w:r w:rsidR="00923CB4">
        <w:rPr>
          <w:rFonts w:ascii="Tahoma" w:hAnsi="Tahoma" w:cs="Tahoma"/>
          <w:color w:val="auto"/>
          <w:szCs w:val="24"/>
        </w:rPr>
        <w:t>01</w:t>
      </w:r>
      <w:r w:rsidRPr="00E82447">
        <w:rPr>
          <w:rFonts w:ascii="Tahoma" w:hAnsi="Tahoma" w:cs="Tahoma"/>
          <w:color w:val="auto"/>
          <w:szCs w:val="24"/>
        </w:rPr>
        <w:t>/20</w:t>
      </w:r>
      <w:r w:rsidR="00923CB4">
        <w:rPr>
          <w:rFonts w:ascii="Tahoma" w:hAnsi="Tahoma" w:cs="Tahoma"/>
          <w:color w:val="auto"/>
          <w:szCs w:val="24"/>
        </w:rPr>
        <w:t>2</w:t>
      </w:r>
      <w:r w:rsidR="00747AF5">
        <w:rPr>
          <w:rFonts w:ascii="Tahoma" w:hAnsi="Tahoma" w:cs="Tahoma"/>
          <w:color w:val="auto"/>
          <w:szCs w:val="24"/>
        </w:rPr>
        <w:t>1</w:t>
      </w:r>
      <w:r w:rsidRPr="00E82447">
        <w:rPr>
          <w:rFonts w:ascii="Tahoma" w:hAnsi="Tahoma" w:cs="Tahoma"/>
          <w:color w:val="auto"/>
          <w:szCs w:val="24"/>
        </w:rPr>
        <w:t xml:space="preserve"> e seus anexos;</w:t>
      </w:r>
    </w:p>
    <w:p w:rsidR="00A80A56"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b)</w:t>
      </w:r>
      <w:r w:rsidRPr="00E82447">
        <w:rPr>
          <w:rFonts w:ascii="Tahoma" w:hAnsi="Tahoma" w:cs="Tahoma"/>
          <w:color w:val="auto"/>
          <w:szCs w:val="24"/>
        </w:rPr>
        <w:t xml:space="preserve"> Proposta da CONTRATADA</w:t>
      </w:r>
      <w:r w:rsidR="00A80A56">
        <w:rPr>
          <w:rFonts w:ascii="Tahoma" w:hAnsi="Tahoma" w:cs="Tahoma"/>
          <w:color w:val="auto"/>
          <w:szCs w:val="24"/>
        </w:rPr>
        <w:t>;</w:t>
      </w:r>
    </w:p>
    <w:p w:rsidR="00A61F8E" w:rsidRPr="00A80A56" w:rsidRDefault="00A80A56" w:rsidP="00A61F8E">
      <w:pPr>
        <w:pStyle w:val="NONormal"/>
        <w:tabs>
          <w:tab w:val="clear" w:pos="5400"/>
          <w:tab w:val="clear" w:pos="11188"/>
          <w:tab w:val="left" w:pos="1701"/>
        </w:tabs>
        <w:rPr>
          <w:rFonts w:ascii="Tahoma" w:hAnsi="Tahoma" w:cs="Tahoma"/>
          <w:color w:val="auto"/>
          <w:szCs w:val="24"/>
        </w:rPr>
      </w:pPr>
      <w:r w:rsidRPr="00A80A56">
        <w:rPr>
          <w:rFonts w:ascii="Tahoma" w:hAnsi="Tahoma" w:cs="Tahoma"/>
          <w:b/>
          <w:color w:val="auto"/>
          <w:szCs w:val="24"/>
        </w:rPr>
        <w:t>c)</w:t>
      </w:r>
      <w:r>
        <w:rPr>
          <w:rFonts w:ascii="Tahoma" w:hAnsi="Tahoma" w:cs="Tahoma"/>
          <w:color w:val="auto"/>
          <w:szCs w:val="24"/>
        </w:rPr>
        <w:t xml:space="preserve">Documentação técnica.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307D16"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2.2</w:t>
      </w:r>
      <w:r w:rsidRPr="00E82447">
        <w:rPr>
          <w:rFonts w:ascii="Tahoma" w:hAnsi="Tahoma" w:cs="Tahoma"/>
          <w:color w:val="auto"/>
          <w:szCs w:val="24"/>
        </w:rPr>
        <w:t xml:space="preserve"> – Os documentos referidos no presente item 2.1 são considerados suficientes para, em complemento a este Contrato, definir a sua extensão e, desta forma, reger a execução do objeto do contrato. </w:t>
      </w:r>
    </w:p>
    <w:p w:rsidR="00E22650" w:rsidRDefault="00E22650"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CLÁUSULA TERCEIRA –</w:t>
      </w:r>
      <w:r w:rsidR="00747AF5">
        <w:rPr>
          <w:rFonts w:ascii="Tahoma" w:hAnsi="Tahoma" w:cs="Tahoma"/>
          <w:b/>
          <w:color w:val="auto"/>
          <w:szCs w:val="24"/>
        </w:rPr>
        <w:t xml:space="preserve"> </w:t>
      </w:r>
      <w:r w:rsidRPr="00E82447">
        <w:rPr>
          <w:rFonts w:ascii="Tahoma" w:hAnsi="Tahoma" w:cs="Tahoma"/>
          <w:b/>
          <w:color w:val="auto"/>
          <w:szCs w:val="24"/>
        </w:rPr>
        <w:t xml:space="preserve">DOS PRAZOS E DAS SANÇÕES ADMINISTRATIVA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747AF5" w:rsidRDefault="00A61F8E" w:rsidP="00A61F8E">
      <w:pPr>
        <w:pStyle w:val="NONormal"/>
        <w:tabs>
          <w:tab w:val="clear" w:pos="5400"/>
          <w:tab w:val="clear" w:pos="11188"/>
          <w:tab w:val="left" w:pos="1701"/>
        </w:tabs>
        <w:rPr>
          <w:rFonts w:ascii="Tahoma" w:hAnsi="Tahoma" w:cs="Tahoma"/>
          <w:color w:val="auto"/>
          <w:szCs w:val="24"/>
        </w:rPr>
      </w:pPr>
      <w:r w:rsidRPr="00360EB2">
        <w:rPr>
          <w:rFonts w:ascii="Tahoma" w:hAnsi="Tahoma" w:cs="Tahoma"/>
          <w:b/>
          <w:color w:val="auto"/>
          <w:szCs w:val="24"/>
        </w:rPr>
        <w:t xml:space="preserve">3.1 </w:t>
      </w:r>
      <w:r w:rsidRPr="00360EB2">
        <w:rPr>
          <w:rFonts w:ascii="Tahoma" w:hAnsi="Tahoma" w:cs="Tahoma"/>
          <w:color w:val="auto"/>
          <w:szCs w:val="24"/>
        </w:rPr>
        <w:t xml:space="preserve">– </w:t>
      </w:r>
      <w:r w:rsidRPr="00747AF5">
        <w:rPr>
          <w:rFonts w:ascii="Tahoma" w:hAnsi="Tahoma" w:cs="Tahoma"/>
          <w:color w:val="auto"/>
          <w:szCs w:val="24"/>
        </w:rPr>
        <w:t>O objeto deste contrato deverá iniciar a execução no prazo máximo de 05 (cinco) dias da entrega da ordem de serviços.</w:t>
      </w:r>
    </w:p>
    <w:p w:rsidR="00E22650" w:rsidRDefault="00E22650" w:rsidP="00A61F8E">
      <w:pPr>
        <w:pStyle w:val="NONormal"/>
        <w:tabs>
          <w:tab w:val="clear" w:pos="5400"/>
          <w:tab w:val="clear" w:pos="11188"/>
          <w:tab w:val="left" w:pos="1701"/>
        </w:tabs>
        <w:rPr>
          <w:rFonts w:ascii="Tahoma" w:hAnsi="Tahoma" w:cs="Tahoma"/>
          <w:b/>
          <w:color w:val="auto"/>
          <w:szCs w:val="24"/>
        </w:rPr>
      </w:pPr>
    </w:p>
    <w:p w:rsidR="00A61F8E" w:rsidRPr="00747AF5" w:rsidRDefault="00A61F8E" w:rsidP="00A61F8E">
      <w:pPr>
        <w:pStyle w:val="NONormal"/>
        <w:tabs>
          <w:tab w:val="clear" w:pos="5400"/>
          <w:tab w:val="clear" w:pos="11188"/>
          <w:tab w:val="left" w:pos="1701"/>
        </w:tabs>
        <w:rPr>
          <w:rFonts w:ascii="Tahoma" w:hAnsi="Tahoma" w:cs="Tahoma"/>
          <w:color w:val="auto"/>
          <w:szCs w:val="24"/>
        </w:rPr>
      </w:pPr>
      <w:r w:rsidRPr="00747AF5">
        <w:rPr>
          <w:rFonts w:ascii="Tahoma" w:hAnsi="Tahoma" w:cs="Tahoma"/>
          <w:b/>
          <w:color w:val="auto"/>
          <w:szCs w:val="24"/>
        </w:rPr>
        <w:t>3.2</w:t>
      </w:r>
      <w:r w:rsidRPr="00747AF5">
        <w:rPr>
          <w:rFonts w:ascii="Tahoma" w:hAnsi="Tahoma" w:cs="Tahoma"/>
          <w:color w:val="auto"/>
          <w:szCs w:val="24"/>
        </w:rPr>
        <w:t xml:space="preserve"> – O prazo para a entrega da obra será de </w:t>
      </w:r>
      <w:r w:rsidR="006A2355">
        <w:rPr>
          <w:rFonts w:ascii="Tahoma" w:hAnsi="Tahoma" w:cs="Tahoma"/>
          <w:color w:val="auto"/>
          <w:szCs w:val="24"/>
        </w:rPr>
        <w:t>10</w:t>
      </w:r>
      <w:r w:rsidR="00307D16" w:rsidRPr="00747AF5">
        <w:rPr>
          <w:rFonts w:ascii="Tahoma" w:hAnsi="Tahoma" w:cs="Tahoma"/>
          <w:color w:val="auto"/>
          <w:szCs w:val="24"/>
        </w:rPr>
        <w:t xml:space="preserve"> </w:t>
      </w:r>
      <w:r w:rsidRPr="00747AF5">
        <w:rPr>
          <w:rFonts w:ascii="Tahoma" w:hAnsi="Tahoma" w:cs="Tahoma"/>
          <w:color w:val="auto"/>
          <w:szCs w:val="24"/>
        </w:rPr>
        <w:t>(</w:t>
      </w:r>
      <w:r w:rsidR="006A2355">
        <w:rPr>
          <w:rFonts w:ascii="Tahoma" w:hAnsi="Tahoma" w:cs="Tahoma"/>
          <w:color w:val="auto"/>
          <w:szCs w:val="24"/>
        </w:rPr>
        <w:t>Dez</w:t>
      </w:r>
      <w:r w:rsidRPr="00747AF5">
        <w:rPr>
          <w:rFonts w:ascii="Tahoma" w:hAnsi="Tahoma" w:cs="Tahoma"/>
          <w:color w:val="auto"/>
          <w:szCs w:val="24"/>
        </w:rPr>
        <w:t>)</w:t>
      </w:r>
      <w:r w:rsidR="00307D16" w:rsidRPr="00747AF5">
        <w:rPr>
          <w:rFonts w:ascii="Tahoma" w:hAnsi="Tahoma" w:cs="Tahoma"/>
          <w:color w:val="auto"/>
          <w:szCs w:val="24"/>
        </w:rPr>
        <w:t xml:space="preserve"> </w:t>
      </w:r>
      <w:r w:rsidR="006A2355">
        <w:rPr>
          <w:rFonts w:ascii="Tahoma" w:hAnsi="Tahoma" w:cs="Tahoma"/>
          <w:color w:val="auto"/>
          <w:szCs w:val="24"/>
        </w:rPr>
        <w:t>meses</w:t>
      </w:r>
      <w:r w:rsidRPr="00747AF5">
        <w:rPr>
          <w:rFonts w:ascii="Tahoma" w:hAnsi="Tahoma" w:cs="Tahoma"/>
          <w:color w:val="auto"/>
          <w:szCs w:val="24"/>
        </w:rPr>
        <w:t xml:space="preserve">, podendo ser prorrogado a critério da Administração Pública </w:t>
      </w:r>
      <w:r w:rsidR="00747AF5" w:rsidRPr="00747AF5">
        <w:rPr>
          <w:rFonts w:ascii="Tahoma" w:hAnsi="Tahoma" w:cs="Tahoma"/>
          <w:color w:val="auto"/>
          <w:szCs w:val="24"/>
        </w:rPr>
        <w:t>do Instituto</w:t>
      </w:r>
      <w:r w:rsidR="006A2355">
        <w:rPr>
          <w:rFonts w:ascii="Tahoma" w:hAnsi="Tahoma" w:cs="Tahoma"/>
          <w:color w:val="auto"/>
          <w:szCs w:val="24"/>
        </w:rPr>
        <w:t xml:space="preserve"> nos moldes previstos na Lei nº 8.666/93</w:t>
      </w:r>
      <w:r w:rsidRPr="00747AF5">
        <w:rPr>
          <w:rFonts w:ascii="Tahoma" w:hAnsi="Tahoma" w:cs="Tahoma"/>
          <w:color w:val="auto"/>
          <w:szCs w:val="24"/>
        </w:rPr>
        <w:t xml:space="preserve">, mediante justificativa apresentada pela CONTRATADA. </w:t>
      </w:r>
    </w:p>
    <w:p w:rsidR="00E22650" w:rsidRDefault="00E22650" w:rsidP="00A61F8E">
      <w:pPr>
        <w:autoSpaceDE w:val="0"/>
        <w:autoSpaceDN w:val="0"/>
        <w:adjustRightInd w:val="0"/>
        <w:jc w:val="both"/>
        <w:rPr>
          <w:rFonts w:ascii="Tahoma" w:hAnsi="Tahoma" w:cs="Tahoma"/>
          <w:b/>
          <w:bCs/>
        </w:rPr>
      </w:pPr>
    </w:p>
    <w:p w:rsidR="00516BDF" w:rsidRPr="00747AF5" w:rsidRDefault="00A61F8E" w:rsidP="00A61F8E">
      <w:pPr>
        <w:autoSpaceDE w:val="0"/>
        <w:autoSpaceDN w:val="0"/>
        <w:adjustRightInd w:val="0"/>
        <w:jc w:val="both"/>
        <w:rPr>
          <w:rFonts w:ascii="Tahoma" w:hAnsi="Tahoma" w:cs="Tahoma"/>
          <w:bCs/>
        </w:rPr>
      </w:pPr>
      <w:r w:rsidRPr="00747AF5">
        <w:rPr>
          <w:rFonts w:ascii="Tahoma" w:hAnsi="Tahoma" w:cs="Tahoma"/>
          <w:b/>
          <w:bCs/>
        </w:rPr>
        <w:t>3.3</w:t>
      </w:r>
      <w:r w:rsidRPr="00747AF5">
        <w:rPr>
          <w:rFonts w:ascii="Tahoma" w:hAnsi="Tahoma" w:cs="Tahoma"/>
          <w:bCs/>
        </w:rPr>
        <w:t xml:space="preserve"> –</w:t>
      </w:r>
      <w:r w:rsidR="00516BDF" w:rsidRPr="00747AF5">
        <w:rPr>
          <w:rFonts w:ascii="Tahoma" w:hAnsi="Tahoma" w:cs="Tahoma"/>
        </w:rPr>
        <w:t xml:space="preserve"> O prazo de vigência contratual é fixado em </w:t>
      </w:r>
      <w:r w:rsidR="00747AF5" w:rsidRPr="00747AF5">
        <w:rPr>
          <w:rFonts w:ascii="Tahoma" w:hAnsi="Tahoma" w:cs="Tahoma"/>
        </w:rPr>
        <w:t>10</w:t>
      </w:r>
      <w:r w:rsidR="00516BDF" w:rsidRPr="00747AF5">
        <w:rPr>
          <w:rFonts w:ascii="Tahoma" w:hAnsi="Tahoma" w:cs="Tahoma"/>
        </w:rPr>
        <w:t xml:space="preserve"> (</w:t>
      </w:r>
      <w:r w:rsidR="00747AF5" w:rsidRPr="00747AF5">
        <w:rPr>
          <w:rFonts w:ascii="Tahoma" w:hAnsi="Tahoma" w:cs="Tahoma"/>
        </w:rPr>
        <w:t>Dez</w:t>
      </w:r>
      <w:r w:rsidR="00516BDF" w:rsidRPr="00747AF5">
        <w:rPr>
          <w:rFonts w:ascii="Tahoma" w:hAnsi="Tahoma" w:cs="Tahoma"/>
        </w:rPr>
        <w:t>) meses, podendo ser prorrogado nos termos do art. 57, da Lei Federal nº 8.666/93, salvo se houver interesse de qualquer das partes em rescindi-lo, o que deverá ser manifestado por escrito.</w:t>
      </w:r>
    </w:p>
    <w:p w:rsidR="00E22650" w:rsidRDefault="00E22650" w:rsidP="00A61F8E">
      <w:pPr>
        <w:autoSpaceDE w:val="0"/>
        <w:autoSpaceDN w:val="0"/>
        <w:adjustRightInd w:val="0"/>
        <w:jc w:val="both"/>
        <w:rPr>
          <w:rFonts w:ascii="Tahoma" w:hAnsi="Tahoma" w:cs="Tahoma"/>
          <w:b/>
          <w:bCs/>
        </w:rPr>
      </w:pPr>
    </w:p>
    <w:p w:rsidR="00A61F8E" w:rsidRPr="00747AF5" w:rsidRDefault="00516BDF" w:rsidP="00A61F8E">
      <w:pPr>
        <w:autoSpaceDE w:val="0"/>
        <w:autoSpaceDN w:val="0"/>
        <w:adjustRightInd w:val="0"/>
        <w:jc w:val="both"/>
        <w:rPr>
          <w:rFonts w:ascii="Tahoma" w:hAnsi="Tahoma" w:cs="Tahoma"/>
          <w:bCs/>
        </w:rPr>
      </w:pPr>
      <w:r w:rsidRPr="00747AF5">
        <w:rPr>
          <w:rFonts w:ascii="Tahoma" w:hAnsi="Tahoma" w:cs="Tahoma"/>
          <w:b/>
          <w:bCs/>
        </w:rPr>
        <w:t>3.4 -</w:t>
      </w:r>
      <w:r w:rsidR="00747AF5" w:rsidRPr="00747AF5">
        <w:rPr>
          <w:rFonts w:ascii="Tahoma" w:hAnsi="Tahoma" w:cs="Tahoma"/>
          <w:b/>
          <w:bCs/>
        </w:rPr>
        <w:t xml:space="preserve"> </w:t>
      </w:r>
      <w:r w:rsidR="00A61F8E" w:rsidRPr="00747AF5">
        <w:rPr>
          <w:rFonts w:ascii="Tahoma" w:hAnsi="Tahoma" w:cs="Tahoma"/>
          <w:bCs/>
        </w:rPr>
        <w:t xml:space="preserve">No caso de atraso injustificado ou inexecução total ou parcial dos compromissos assumidos com o </w:t>
      </w:r>
      <w:r w:rsidR="00747AF5" w:rsidRPr="00747AF5">
        <w:rPr>
          <w:rFonts w:ascii="Tahoma" w:hAnsi="Tahoma" w:cs="Tahoma"/>
          <w:bCs/>
        </w:rPr>
        <w:t xml:space="preserve">PREVIJAN - Instituto de Previdência dos Servidores Públicos de </w:t>
      </w:r>
      <w:proofErr w:type="gramStart"/>
      <w:r w:rsidR="00747AF5" w:rsidRPr="00747AF5">
        <w:rPr>
          <w:rFonts w:ascii="Tahoma" w:hAnsi="Tahoma" w:cs="Tahoma"/>
          <w:bCs/>
        </w:rPr>
        <w:t>Janaúba-MG</w:t>
      </w:r>
      <w:proofErr w:type="gramEnd"/>
      <w:r w:rsidR="00A61F8E" w:rsidRPr="00747AF5">
        <w:rPr>
          <w:rFonts w:ascii="Tahoma" w:hAnsi="Tahoma" w:cs="Tahoma"/>
          <w:bCs/>
        </w:rPr>
        <w:t>, as sanções administrativas aplicadas à contratada serão:</w:t>
      </w:r>
    </w:p>
    <w:p w:rsidR="00A61F8E" w:rsidRPr="00747AF5" w:rsidRDefault="00A61F8E" w:rsidP="00A61F8E">
      <w:pPr>
        <w:autoSpaceDE w:val="0"/>
        <w:autoSpaceDN w:val="0"/>
        <w:adjustRightInd w:val="0"/>
        <w:jc w:val="both"/>
        <w:rPr>
          <w:rFonts w:ascii="Tahoma" w:hAnsi="Tahoma" w:cs="Tahoma"/>
          <w:bCs/>
        </w:rPr>
      </w:pPr>
    </w:p>
    <w:p w:rsidR="00A61F8E" w:rsidRPr="00747AF5" w:rsidRDefault="00A61F8E" w:rsidP="00A61F8E">
      <w:pPr>
        <w:autoSpaceDE w:val="0"/>
        <w:autoSpaceDN w:val="0"/>
        <w:adjustRightInd w:val="0"/>
        <w:jc w:val="both"/>
        <w:rPr>
          <w:rFonts w:ascii="Tahoma" w:hAnsi="Tahoma" w:cs="Tahoma"/>
          <w:bCs/>
        </w:rPr>
      </w:pPr>
      <w:r w:rsidRPr="00747AF5">
        <w:rPr>
          <w:rFonts w:ascii="Tahoma" w:hAnsi="Tahoma" w:cs="Tahoma"/>
          <w:bCs/>
        </w:rPr>
        <w:t>3.</w:t>
      </w:r>
      <w:r w:rsidR="00516BDF" w:rsidRPr="00747AF5">
        <w:rPr>
          <w:rFonts w:ascii="Tahoma" w:hAnsi="Tahoma" w:cs="Tahoma"/>
          <w:bCs/>
        </w:rPr>
        <w:t>4</w:t>
      </w:r>
      <w:r w:rsidRPr="00747AF5">
        <w:rPr>
          <w:rFonts w:ascii="Tahoma" w:hAnsi="Tahoma" w:cs="Tahoma"/>
          <w:bCs/>
        </w:rPr>
        <w:t>.1 – Advertência;</w:t>
      </w:r>
    </w:p>
    <w:p w:rsidR="00A61F8E" w:rsidRPr="00747AF5" w:rsidRDefault="00A61F8E" w:rsidP="00A61F8E">
      <w:pPr>
        <w:autoSpaceDE w:val="0"/>
        <w:autoSpaceDN w:val="0"/>
        <w:adjustRightInd w:val="0"/>
        <w:jc w:val="both"/>
        <w:rPr>
          <w:rFonts w:ascii="Tahoma" w:hAnsi="Tahoma" w:cs="Tahoma"/>
          <w:bCs/>
        </w:rPr>
      </w:pPr>
      <w:r w:rsidRPr="00747AF5">
        <w:rPr>
          <w:rFonts w:ascii="Tahoma" w:hAnsi="Tahoma" w:cs="Tahoma"/>
          <w:bCs/>
        </w:rPr>
        <w:t>3.</w:t>
      </w:r>
      <w:r w:rsidR="00516BDF" w:rsidRPr="00747AF5">
        <w:rPr>
          <w:rFonts w:ascii="Tahoma" w:hAnsi="Tahoma" w:cs="Tahoma"/>
          <w:bCs/>
        </w:rPr>
        <w:t>4</w:t>
      </w:r>
      <w:r w:rsidRPr="00747AF5">
        <w:rPr>
          <w:rFonts w:ascii="Tahoma" w:hAnsi="Tahoma" w:cs="Tahoma"/>
          <w:bCs/>
        </w:rPr>
        <w:t>.2 – Multa;</w:t>
      </w:r>
    </w:p>
    <w:p w:rsidR="00A61F8E" w:rsidRPr="00747AF5" w:rsidRDefault="00A61F8E" w:rsidP="00A61F8E">
      <w:pPr>
        <w:autoSpaceDE w:val="0"/>
        <w:autoSpaceDN w:val="0"/>
        <w:adjustRightInd w:val="0"/>
        <w:jc w:val="both"/>
        <w:rPr>
          <w:rFonts w:ascii="Tahoma" w:hAnsi="Tahoma" w:cs="Tahoma"/>
          <w:bCs/>
        </w:rPr>
      </w:pPr>
      <w:r w:rsidRPr="00747AF5">
        <w:rPr>
          <w:rFonts w:ascii="Tahoma" w:hAnsi="Tahoma" w:cs="Tahoma"/>
          <w:bCs/>
        </w:rPr>
        <w:t>3.</w:t>
      </w:r>
      <w:r w:rsidR="00516BDF" w:rsidRPr="00747AF5">
        <w:rPr>
          <w:rFonts w:ascii="Tahoma" w:hAnsi="Tahoma" w:cs="Tahoma"/>
          <w:bCs/>
        </w:rPr>
        <w:t>4</w:t>
      </w:r>
      <w:r w:rsidRPr="00747AF5">
        <w:rPr>
          <w:rFonts w:ascii="Tahoma" w:hAnsi="Tahoma" w:cs="Tahoma"/>
          <w:bCs/>
        </w:rPr>
        <w:t xml:space="preserve">.3 – Suspensão temporária de participar de licitações e impedimento de contratar com o MUNICÍPIO DE </w:t>
      </w:r>
      <w:r w:rsidR="00747AF5" w:rsidRPr="00747AF5">
        <w:rPr>
          <w:rFonts w:ascii="Tahoma" w:hAnsi="Tahoma" w:cs="Tahoma"/>
          <w:bCs/>
        </w:rPr>
        <w:t>JANAÚBA</w:t>
      </w:r>
      <w:r w:rsidRPr="00747AF5">
        <w:rPr>
          <w:rFonts w:ascii="Tahoma" w:hAnsi="Tahoma" w:cs="Tahoma"/>
          <w:bCs/>
        </w:rPr>
        <w:t>/MG</w:t>
      </w:r>
      <w:r w:rsidR="00747AF5" w:rsidRPr="00747AF5">
        <w:rPr>
          <w:rFonts w:ascii="Tahoma" w:hAnsi="Tahoma" w:cs="Tahoma"/>
          <w:bCs/>
        </w:rPr>
        <w:t xml:space="preserve"> e </w:t>
      </w:r>
      <w:r w:rsidR="00747AF5" w:rsidRPr="00747AF5">
        <w:rPr>
          <w:rFonts w:ascii="Tahoma" w:hAnsi="Tahoma" w:cs="Tahoma"/>
        </w:rPr>
        <w:t xml:space="preserve">PREVIJAN - Instituto de Previdência dos Servidores Públicos de </w:t>
      </w:r>
      <w:proofErr w:type="gramStart"/>
      <w:r w:rsidR="00747AF5" w:rsidRPr="00747AF5">
        <w:rPr>
          <w:rFonts w:ascii="Tahoma" w:hAnsi="Tahoma" w:cs="Tahoma"/>
        </w:rPr>
        <w:t>Janaúba-MG</w:t>
      </w:r>
      <w:proofErr w:type="gramEnd"/>
      <w:r w:rsidRPr="00747AF5">
        <w:rPr>
          <w:rFonts w:ascii="Tahoma" w:hAnsi="Tahoma" w:cs="Tahoma"/>
          <w:bCs/>
        </w:rPr>
        <w:t>;</w:t>
      </w:r>
    </w:p>
    <w:p w:rsidR="00A61F8E" w:rsidRPr="00747AF5" w:rsidRDefault="00A61F8E" w:rsidP="00A61F8E">
      <w:pPr>
        <w:autoSpaceDE w:val="0"/>
        <w:autoSpaceDN w:val="0"/>
        <w:adjustRightInd w:val="0"/>
        <w:jc w:val="both"/>
        <w:rPr>
          <w:rFonts w:ascii="Tahoma" w:hAnsi="Tahoma" w:cs="Tahoma"/>
          <w:bCs/>
        </w:rPr>
      </w:pPr>
      <w:r w:rsidRPr="00747AF5">
        <w:rPr>
          <w:rFonts w:ascii="Tahoma" w:hAnsi="Tahoma" w:cs="Tahoma"/>
          <w:bCs/>
        </w:rPr>
        <w:t>3.3.4 – Declaração de inidoneidade para licitar ou contratar com a Administração Pública;</w:t>
      </w:r>
    </w:p>
    <w:p w:rsidR="00A61F8E" w:rsidRPr="00747AF5"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747AF5">
        <w:rPr>
          <w:rFonts w:ascii="Tahoma" w:hAnsi="Tahoma" w:cs="Tahoma"/>
          <w:b/>
          <w:bCs/>
        </w:rPr>
        <w:t>3.</w:t>
      </w:r>
      <w:r w:rsidR="00516BDF" w:rsidRPr="00747AF5">
        <w:rPr>
          <w:rFonts w:ascii="Tahoma" w:hAnsi="Tahoma" w:cs="Tahoma"/>
          <w:b/>
          <w:bCs/>
        </w:rPr>
        <w:t>5</w:t>
      </w:r>
      <w:r w:rsidRPr="00747AF5">
        <w:rPr>
          <w:rFonts w:ascii="Tahoma" w:hAnsi="Tahoma" w:cs="Tahoma"/>
          <w:bCs/>
        </w:rPr>
        <w:t xml:space="preserve"> – O atraso na execução</w:t>
      </w:r>
      <w:r w:rsidRPr="00E82447">
        <w:rPr>
          <w:rFonts w:ascii="Tahoma" w:hAnsi="Tahoma" w:cs="Tahoma"/>
          <w:bCs/>
        </w:rPr>
        <w:t xml:space="preserve"> de cada etapa do cronograma da obra, sem motivo justificado, sujeitará a contratada à multa de 0,5% (meio por cento) ao dia sobre o valor da referida etapa, calculada a juros simples, até o limite de 10% (dez por cento</w:t>
      </w:r>
      <w:r w:rsidR="00516BDF">
        <w:rPr>
          <w:rFonts w:ascii="Tahoma" w:hAnsi="Tahoma" w:cs="Tahoma"/>
          <w:bCs/>
        </w:rPr>
        <w:t>)</w:t>
      </w:r>
      <w:r w:rsidRPr="00E82447">
        <w:rPr>
          <w:rFonts w:ascii="Tahoma" w:hAnsi="Tahoma" w:cs="Tahoma"/>
          <w:bCs/>
        </w:rPr>
        <w:t>;</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516BDF">
        <w:rPr>
          <w:rFonts w:ascii="Tahoma" w:hAnsi="Tahoma" w:cs="Tahoma"/>
          <w:b/>
          <w:bCs/>
        </w:rPr>
        <w:t>6</w:t>
      </w:r>
      <w:r w:rsidRPr="00E82447">
        <w:rPr>
          <w:rFonts w:ascii="Tahoma" w:hAnsi="Tahoma" w:cs="Tahoma"/>
          <w:bCs/>
        </w:rPr>
        <w:t xml:space="preserve"> – O atraso injustificado de cada etapa do cronograma da obra por período superior a 20 (vinte) dias poderá caracterizar a inexecução total da obrigação assumida, sujeitando a Contratada à multa de 10% (dez por cento) sobre o valor do contrato;</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516BDF">
        <w:rPr>
          <w:rFonts w:ascii="Tahoma" w:hAnsi="Tahoma" w:cs="Tahoma"/>
          <w:b/>
          <w:bCs/>
        </w:rPr>
        <w:t>7</w:t>
      </w:r>
      <w:r w:rsidR="00516BDF">
        <w:rPr>
          <w:rFonts w:ascii="Tahoma" w:hAnsi="Tahoma" w:cs="Tahoma"/>
          <w:bCs/>
        </w:rPr>
        <w:t xml:space="preserve"> – O atraso injustificado na </w:t>
      </w:r>
      <w:r w:rsidRPr="00E82447">
        <w:rPr>
          <w:rFonts w:ascii="Tahoma" w:hAnsi="Tahoma" w:cs="Tahoma"/>
          <w:bCs/>
        </w:rPr>
        <w:t>execução dos serviços ou na solução dos problemas surgidos e devidamente notificados pela Fiscalização acarretará a aplicação de multa no percentual de 0,5% (meio por cento) ao dia de atraso sobre o valor do contrato, até o limite de 10% (dez por cento) do respectivo valor;</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516BDF">
        <w:rPr>
          <w:rFonts w:ascii="Tahoma" w:hAnsi="Tahoma" w:cs="Tahoma"/>
          <w:b/>
          <w:bCs/>
        </w:rPr>
        <w:t>8</w:t>
      </w:r>
      <w:r w:rsidRPr="00E82447">
        <w:rPr>
          <w:rFonts w:ascii="Tahoma" w:hAnsi="Tahoma" w:cs="Tahoma"/>
          <w:bCs/>
        </w:rPr>
        <w:t xml:space="preserve"> – O não cumprimento de qualquer condição fixada na Lei 8.666/93 ou neste Edital e não abrangida pelos incisos anteriores sujeitará a contratada a multa de até 2% (dois por cento) sobre o valor contratado, para cada evento, que será dobrada em caso de reincidência;</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9</w:t>
      </w:r>
      <w:r w:rsidRPr="00E82447">
        <w:rPr>
          <w:rFonts w:ascii="Tahoma" w:hAnsi="Tahoma" w:cs="Tahoma"/>
          <w:bCs/>
        </w:rPr>
        <w:t xml:space="preserve"> – A inobservância ou ocorrência das seguintes situações sujeitará </w:t>
      </w:r>
      <w:r w:rsidR="00307D16" w:rsidRPr="00E82447">
        <w:rPr>
          <w:rFonts w:ascii="Tahoma" w:hAnsi="Tahoma" w:cs="Tahoma"/>
          <w:bCs/>
        </w:rPr>
        <w:t>à contratada a multa</w:t>
      </w:r>
      <w:r w:rsidRPr="00E82447">
        <w:rPr>
          <w:rFonts w:ascii="Tahoma" w:hAnsi="Tahoma" w:cs="Tahoma"/>
          <w:bCs/>
        </w:rPr>
        <w:t xml:space="preserve"> de até 2% (dois por cento) sobre o valor contratado, para cada evento, que será dobrada em caso de reincidência:</w:t>
      </w:r>
    </w:p>
    <w:p w:rsidR="00A61F8E" w:rsidRDefault="00A61F8E" w:rsidP="00A61F8E">
      <w:pPr>
        <w:autoSpaceDE w:val="0"/>
        <w:autoSpaceDN w:val="0"/>
        <w:adjustRightInd w:val="0"/>
        <w:jc w:val="both"/>
        <w:rPr>
          <w:rFonts w:ascii="Tahoma" w:hAnsi="Tahoma" w:cs="Tahoma"/>
          <w:bCs/>
        </w:rPr>
      </w:pPr>
      <w:r w:rsidRPr="00E82447">
        <w:rPr>
          <w:rFonts w:ascii="Tahoma" w:hAnsi="Tahoma" w:cs="Tahoma"/>
          <w:b/>
          <w:bCs/>
        </w:rPr>
        <w:lastRenderedPageBreak/>
        <w:t>3.</w:t>
      </w:r>
      <w:r w:rsidR="0084112C">
        <w:rPr>
          <w:rFonts w:ascii="Tahoma" w:hAnsi="Tahoma" w:cs="Tahoma"/>
          <w:b/>
          <w:bCs/>
        </w:rPr>
        <w:t>9</w:t>
      </w:r>
      <w:r w:rsidRPr="00E82447">
        <w:rPr>
          <w:rFonts w:ascii="Tahoma" w:hAnsi="Tahoma" w:cs="Tahoma"/>
          <w:b/>
          <w:bCs/>
        </w:rPr>
        <w:t>.1</w:t>
      </w:r>
      <w:r w:rsidRPr="00E82447">
        <w:rPr>
          <w:rFonts w:ascii="Tahoma" w:hAnsi="Tahoma" w:cs="Tahoma"/>
          <w:bCs/>
        </w:rPr>
        <w:t xml:space="preserve"> – Permitir situação que crie a possibilidade de causar dano físico, lesão corporal ou </w:t>
      </w:r>
      <w:r w:rsidR="00516BDF" w:rsidRPr="00E82447">
        <w:rPr>
          <w:rFonts w:ascii="Tahoma" w:hAnsi="Tahoma" w:cs="Tahoma"/>
          <w:bCs/>
        </w:rPr>
        <w:t>conseqüências</w:t>
      </w:r>
      <w:r w:rsidRPr="00E82447">
        <w:rPr>
          <w:rFonts w:ascii="Tahoma" w:hAnsi="Tahoma" w:cs="Tahoma"/>
          <w:bCs/>
        </w:rPr>
        <w:t xml:space="preserve"> letais;</w:t>
      </w:r>
    </w:p>
    <w:p w:rsidR="00307D16" w:rsidRPr="00E82447" w:rsidRDefault="00307D16"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9</w:t>
      </w:r>
      <w:r w:rsidRPr="00E82447">
        <w:rPr>
          <w:rFonts w:ascii="Tahoma" w:hAnsi="Tahoma" w:cs="Tahoma"/>
          <w:b/>
          <w:bCs/>
        </w:rPr>
        <w:t>.2</w:t>
      </w:r>
      <w:r w:rsidRPr="00E82447">
        <w:rPr>
          <w:rFonts w:ascii="Tahoma" w:hAnsi="Tahoma" w:cs="Tahoma"/>
          <w:bCs/>
        </w:rPr>
        <w:t xml:space="preserve"> – Manter trabalhador sem qualificação exigida para executar os serviços contratados, ou deixar de substituir trabalhador quando exigido pela fiscalização;</w:t>
      </w:r>
    </w:p>
    <w:p w:rsidR="00E22650" w:rsidRDefault="00E22650"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9</w:t>
      </w:r>
      <w:r w:rsidRPr="00E82447">
        <w:rPr>
          <w:rFonts w:ascii="Tahoma" w:hAnsi="Tahoma" w:cs="Tahoma"/>
          <w:b/>
          <w:bCs/>
        </w:rPr>
        <w:t>.3</w:t>
      </w:r>
      <w:r w:rsidRPr="00E82447">
        <w:rPr>
          <w:rFonts w:ascii="Tahoma" w:hAnsi="Tahoma" w:cs="Tahoma"/>
          <w:bCs/>
        </w:rPr>
        <w:t xml:space="preserve"> – Permitir a execução de serviços sem utilização de EPI/EPC ou a presença de trabalhador fora dos locais em que estão sendo realizados os serviços;</w:t>
      </w:r>
    </w:p>
    <w:p w:rsidR="00E22650" w:rsidRDefault="00E22650"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9</w:t>
      </w:r>
      <w:r w:rsidRPr="00E82447">
        <w:rPr>
          <w:rFonts w:ascii="Tahoma" w:hAnsi="Tahoma" w:cs="Tahoma"/>
          <w:b/>
          <w:bCs/>
        </w:rPr>
        <w:t>.4</w:t>
      </w:r>
      <w:r w:rsidRPr="00E82447">
        <w:rPr>
          <w:rFonts w:ascii="Tahoma" w:hAnsi="Tahoma" w:cs="Tahoma"/>
          <w:bCs/>
        </w:rPr>
        <w:t xml:space="preserve"> – Deixar de cumprir determinação formal ou instrução da fiscalização, por ocorrência;</w:t>
      </w:r>
    </w:p>
    <w:p w:rsidR="00E22650" w:rsidRDefault="00E22650"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9</w:t>
      </w:r>
      <w:r w:rsidRPr="00E82447">
        <w:rPr>
          <w:rFonts w:ascii="Tahoma" w:hAnsi="Tahoma" w:cs="Tahoma"/>
          <w:b/>
          <w:bCs/>
        </w:rPr>
        <w:t xml:space="preserve">.5 </w:t>
      </w:r>
      <w:r w:rsidRPr="00E82447">
        <w:rPr>
          <w:rFonts w:ascii="Tahoma" w:hAnsi="Tahoma" w:cs="Tahoma"/>
          <w:bCs/>
        </w:rPr>
        <w:t>– Deixar de manter as condições de habilitação e qualificação exigidas neste Edital;</w:t>
      </w:r>
    </w:p>
    <w:p w:rsidR="00E22650" w:rsidRDefault="00E22650"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9</w:t>
      </w:r>
      <w:r w:rsidRPr="00E82447">
        <w:rPr>
          <w:rFonts w:ascii="Tahoma" w:hAnsi="Tahoma" w:cs="Tahoma"/>
          <w:b/>
          <w:bCs/>
        </w:rPr>
        <w:t>.6</w:t>
      </w:r>
      <w:r w:rsidRPr="00E82447">
        <w:rPr>
          <w:rFonts w:ascii="Tahoma" w:hAnsi="Tahoma" w:cs="Tahoma"/>
          <w:bCs/>
        </w:rPr>
        <w:t xml:space="preserve"> – Descumprimento do PPRA (Programa de Prevenção de Riscos Ambientais</w:t>
      </w:r>
      <w:proofErr w:type="gramStart"/>
      <w:r w:rsidRPr="00E82447">
        <w:rPr>
          <w:rFonts w:ascii="Tahoma" w:hAnsi="Tahoma" w:cs="Tahoma"/>
          <w:bCs/>
        </w:rPr>
        <w:t>)ou</w:t>
      </w:r>
      <w:proofErr w:type="gramEnd"/>
      <w:r w:rsidRPr="00E82447">
        <w:rPr>
          <w:rFonts w:ascii="Tahoma" w:hAnsi="Tahoma" w:cs="Tahoma"/>
          <w:bCs/>
        </w:rPr>
        <w:t xml:space="preserve"> PCMAT (Programa de condições e meio ambiente de trabalho na indústria da construção civil) quando estes forem exigidos na obra;</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w:t>
      </w:r>
      <w:r w:rsidR="0084112C">
        <w:rPr>
          <w:rFonts w:ascii="Tahoma" w:hAnsi="Tahoma" w:cs="Tahoma"/>
          <w:b/>
          <w:bCs/>
        </w:rPr>
        <w:t>10</w:t>
      </w:r>
      <w:r w:rsidRPr="00E82447">
        <w:rPr>
          <w:rFonts w:ascii="Tahoma" w:hAnsi="Tahoma" w:cs="Tahoma"/>
          <w:bCs/>
        </w:rPr>
        <w:t xml:space="preserve"> – Recusar-se a receber ou a dar recebimento no contrato, na nota de empenho ou de serviços e na notificação de pendência, no prazo de três dias úteis, caracterizará inexecução da obrigação assumida e, não havendo justificativa aceita pela administração, será aplicada multa de 10% (dez por cento) sobre o valor total da nota de empenho.</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3.1</w:t>
      </w:r>
      <w:r w:rsidR="0084112C">
        <w:rPr>
          <w:rFonts w:ascii="Tahoma" w:hAnsi="Tahoma" w:cs="Tahoma"/>
          <w:b/>
          <w:bCs/>
        </w:rPr>
        <w:t>1</w:t>
      </w:r>
      <w:r w:rsidRPr="00E82447">
        <w:rPr>
          <w:rFonts w:ascii="Tahoma" w:hAnsi="Tahoma" w:cs="Tahoma"/>
          <w:bCs/>
        </w:rPr>
        <w:t xml:space="preserve"> – A critério da Administração, as penas previstas nos itens 3.</w:t>
      </w:r>
      <w:r w:rsidR="00516BDF">
        <w:rPr>
          <w:rFonts w:ascii="Tahoma" w:hAnsi="Tahoma" w:cs="Tahoma"/>
          <w:bCs/>
        </w:rPr>
        <w:t>4</w:t>
      </w:r>
      <w:r w:rsidRPr="00E82447">
        <w:rPr>
          <w:rFonts w:ascii="Tahoma" w:hAnsi="Tahoma" w:cs="Tahoma"/>
          <w:bCs/>
        </w:rPr>
        <w:t>.1, 3.</w:t>
      </w:r>
      <w:r w:rsidR="00516BDF">
        <w:rPr>
          <w:rFonts w:ascii="Tahoma" w:hAnsi="Tahoma" w:cs="Tahoma"/>
          <w:bCs/>
        </w:rPr>
        <w:t>4</w:t>
      </w:r>
      <w:r w:rsidRPr="00E82447">
        <w:rPr>
          <w:rFonts w:ascii="Tahoma" w:hAnsi="Tahoma" w:cs="Tahoma"/>
          <w:bCs/>
        </w:rPr>
        <w:t>.3 e 3.</w:t>
      </w:r>
      <w:r w:rsidR="00516BDF">
        <w:rPr>
          <w:rFonts w:ascii="Tahoma" w:hAnsi="Tahoma" w:cs="Tahoma"/>
          <w:bCs/>
        </w:rPr>
        <w:t>4</w:t>
      </w:r>
      <w:r w:rsidRPr="00E82447">
        <w:rPr>
          <w:rFonts w:ascii="Tahoma" w:hAnsi="Tahoma" w:cs="Tahoma"/>
          <w:bCs/>
        </w:rPr>
        <w:t>.4, garantida a defesa prévia, poderão ser aplicadas cumulativamente à penalidade de multa;</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3.1</w:t>
      </w:r>
      <w:r w:rsidR="0084112C">
        <w:rPr>
          <w:rFonts w:ascii="Tahoma" w:hAnsi="Tahoma" w:cs="Tahoma"/>
          <w:b/>
          <w:bCs/>
        </w:rPr>
        <w:t>2</w:t>
      </w:r>
      <w:r w:rsidRPr="00E82447">
        <w:rPr>
          <w:rFonts w:ascii="Tahoma" w:hAnsi="Tahoma" w:cs="Tahoma"/>
          <w:bCs/>
        </w:rPr>
        <w:t xml:space="preserve"> – As multas aplicadas, moratórias e compensatórias, poderão ser descontadas dos pagamentos a serem efetuados, das garantias em dinheiro, quando existirem, ou ainda judicialmente, conforme o caso, resguardados os procedimentos legais pertinentes.  </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
          <w:bCs/>
        </w:rPr>
        <w:t>3.1</w:t>
      </w:r>
      <w:r w:rsidR="0084112C">
        <w:rPr>
          <w:rFonts w:ascii="Tahoma" w:hAnsi="Tahoma" w:cs="Tahoma"/>
          <w:b/>
          <w:bCs/>
        </w:rPr>
        <w:t>3</w:t>
      </w:r>
      <w:r w:rsidRPr="00E82447">
        <w:rPr>
          <w:rFonts w:ascii="Tahoma" w:hAnsi="Tahoma" w:cs="Tahoma"/>
          <w:bCs/>
        </w:rPr>
        <w:t xml:space="preserve"> – A empresa faltosa que não tiver crédito a receber do </w:t>
      </w:r>
      <w:r w:rsidR="00C63774" w:rsidRPr="00C63774">
        <w:rPr>
          <w:rFonts w:ascii="Tahoma" w:hAnsi="Tahoma" w:cs="Tahoma"/>
          <w:bCs/>
        </w:rPr>
        <w:t xml:space="preserve">PREVIJAN - Instituto de Previdência dos Servidores Públicos de </w:t>
      </w:r>
      <w:proofErr w:type="gramStart"/>
      <w:r w:rsidR="00C63774" w:rsidRPr="00C63774">
        <w:rPr>
          <w:rFonts w:ascii="Tahoma" w:hAnsi="Tahoma" w:cs="Tahoma"/>
          <w:bCs/>
        </w:rPr>
        <w:t>Janaúba-MG</w:t>
      </w:r>
      <w:proofErr w:type="gramEnd"/>
      <w:r w:rsidRPr="00E82447">
        <w:rPr>
          <w:rFonts w:ascii="Tahoma" w:hAnsi="Tahoma" w:cs="Tahoma"/>
          <w:bCs/>
        </w:rPr>
        <w:t xml:space="preserve"> terá o prazo de 5 (cinco) dias úteis, após a notificação oficial, para recolhimento da multa apurada em regular procedimento administrativo, sob pena de cobrança judicial.</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
          <w:bCs/>
        </w:rPr>
      </w:pPr>
      <w:r w:rsidRPr="00E82447">
        <w:rPr>
          <w:rFonts w:ascii="Tahoma" w:hAnsi="Tahoma" w:cs="Tahoma"/>
          <w:b/>
          <w:bCs/>
        </w:rPr>
        <w:t>3.1</w:t>
      </w:r>
      <w:r w:rsidR="0084112C">
        <w:rPr>
          <w:rFonts w:ascii="Tahoma" w:hAnsi="Tahoma" w:cs="Tahoma"/>
          <w:b/>
          <w:bCs/>
        </w:rPr>
        <w:t>4</w:t>
      </w:r>
      <w:r w:rsidRPr="00E82447">
        <w:rPr>
          <w:rFonts w:ascii="Tahoma" w:hAnsi="Tahoma" w:cs="Tahoma"/>
          <w:bCs/>
        </w:rPr>
        <w:t xml:space="preserve"> – A aplicação de quaisquer das penalidades previstas neste Edital será precedida de regular processo administrativo, onde se garantirá o contraditório e a ampla defesa.</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CLÁUSULA QUARTA – DOS PREÇOS E DA DOTAÇÃO ORÇAMENTÁRIA</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563D17" w:rsidRDefault="00A61F8E" w:rsidP="00A61F8E">
      <w:pPr>
        <w:pStyle w:val="NONormal"/>
        <w:tabs>
          <w:tab w:val="clear" w:pos="5400"/>
          <w:tab w:val="clear" w:pos="11188"/>
          <w:tab w:val="left" w:pos="1701"/>
        </w:tabs>
        <w:rPr>
          <w:rFonts w:ascii="Tahoma" w:hAnsi="Tahoma" w:cs="Tahoma"/>
          <w:color w:val="auto"/>
          <w:szCs w:val="24"/>
        </w:rPr>
      </w:pPr>
      <w:r w:rsidRPr="00563D17">
        <w:rPr>
          <w:rFonts w:ascii="Tahoma" w:hAnsi="Tahoma" w:cs="Tahoma"/>
          <w:b/>
          <w:color w:val="auto"/>
          <w:szCs w:val="24"/>
        </w:rPr>
        <w:t>4.1</w:t>
      </w:r>
      <w:r w:rsidRPr="00563D17">
        <w:rPr>
          <w:rFonts w:ascii="Tahoma" w:hAnsi="Tahoma" w:cs="Tahoma"/>
          <w:color w:val="auto"/>
          <w:szCs w:val="24"/>
        </w:rPr>
        <w:t xml:space="preserve"> – Os preços para a execução do objeto deste Contrato são os apresentados na Proposta da CONTRATADA, devidamente aprovada pelo CONTRATANTE, os quais totalizam o valor de R$ XXXXXXXXXXXXXXXXXXXXXXXXXXXXXXXXXXX.</w:t>
      </w:r>
    </w:p>
    <w:p w:rsidR="00A61F8E" w:rsidRPr="00563D17" w:rsidRDefault="00A61F8E" w:rsidP="00A61F8E">
      <w:pPr>
        <w:pStyle w:val="NONormal"/>
        <w:tabs>
          <w:tab w:val="left" w:pos="1701"/>
        </w:tabs>
        <w:rPr>
          <w:rFonts w:ascii="Tahoma" w:hAnsi="Tahoma" w:cs="Tahoma"/>
          <w:b/>
          <w:color w:val="auto"/>
          <w:szCs w:val="24"/>
        </w:rPr>
      </w:pPr>
    </w:p>
    <w:p w:rsidR="00A61F8E" w:rsidRPr="0032208D" w:rsidRDefault="00A61F8E" w:rsidP="00A61F8E">
      <w:pPr>
        <w:pStyle w:val="NONormal"/>
        <w:tabs>
          <w:tab w:val="left" w:pos="1701"/>
        </w:tabs>
        <w:rPr>
          <w:rFonts w:ascii="Tahoma" w:hAnsi="Tahoma" w:cs="Tahoma"/>
          <w:color w:val="auto"/>
          <w:szCs w:val="24"/>
        </w:rPr>
      </w:pPr>
      <w:r w:rsidRPr="0032208D">
        <w:rPr>
          <w:rFonts w:ascii="Tahoma" w:hAnsi="Tahoma" w:cs="Tahoma"/>
          <w:b/>
          <w:color w:val="auto"/>
          <w:szCs w:val="24"/>
        </w:rPr>
        <w:t>4.2</w:t>
      </w:r>
      <w:r w:rsidRPr="0032208D">
        <w:rPr>
          <w:rFonts w:ascii="Tahoma" w:hAnsi="Tahoma" w:cs="Tahoma"/>
          <w:color w:val="auto"/>
          <w:szCs w:val="24"/>
        </w:rPr>
        <w:t xml:space="preserve"> – As despesas decorrentes da execução do objeto deste contrato correrão à conta da seguinte dotação orçamentária: </w:t>
      </w:r>
    </w:p>
    <w:p w:rsidR="0056128B" w:rsidRPr="00516BDF" w:rsidRDefault="0056128B" w:rsidP="00A61F8E">
      <w:pPr>
        <w:pStyle w:val="NONormal"/>
        <w:tabs>
          <w:tab w:val="left" w:pos="1701"/>
        </w:tabs>
        <w:rPr>
          <w:rFonts w:ascii="Tahoma" w:hAnsi="Tahoma" w:cs="Tahoma"/>
          <w:color w:val="auto"/>
          <w:szCs w:val="24"/>
        </w:rPr>
      </w:pPr>
    </w:p>
    <w:p w:rsidR="00C63774" w:rsidRPr="00C63774" w:rsidRDefault="00C63774" w:rsidP="00C63774">
      <w:pPr>
        <w:autoSpaceDE w:val="0"/>
        <w:autoSpaceDN w:val="0"/>
        <w:adjustRightInd w:val="0"/>
        <w:rPr>
          <w:rFonts w:ascii="Tahoma" w:hAnsi="Tahoma" w:cs="Tahoma"/>
          <w:b/>
        </w:rPr>
      </w:pPr>
      <w:r w:rsidRPr="00C63774">
        <w:rPr>
          <w:rFonts w:ascii="Tahoma" w:hAnsi="Tahoma" w:cs="Tahoma"/>
          <w:b/>
          <w:lang w:eastAsia="pt-BR"/>
        </w:rPr>
        <w:t>04.122.3003.1058 – Construção da Sede do Instituto.</w:t>
      </w:r>
    </w:p>
    <w:p w:rsidR="00C63774" w:rsidRPr="00C63774" w:rsidRDefault="00C63774" w:rsidP="00C63774">
      <w:pPr>
        <w:rPr>
          <w:rFonts w:ascii="Tahoma" w:hAnsi="Tahoma" w:cs="Tahoma"/>
          <w:b/>
        </w:rPr>
      </w:pPr>
      <w:r w:rsidRPr="00C63774">
        <w:rPr>
          <w:rFonts w:ascii="Tahoma" w:hAnsi="Tahoma" w:cs="Tahoma"/>
          <w:b/>
        </w:rPr>
        <w:t xml:space="preserve">44905100 - Obras e Instalações </w:t>
      </w:r>
    </w:p>
    <w:p w:rsidR="00C63774" w:rsidRPr="00C63774" w:rsidRDefault="00C63774" w:rsidP="00C63774">
      <w:pPr>
        <w:rPr>
          <w:rFonts w:ascii="Tahoma" w:hAnsi="Tahoma" w:cs="Tahoma"/>
          <w:b/>
        </w:rPr>
      </w:pPr>
      <w:r w:rsidRPr="00C63774">
        <w:rPr>
          <w:rFonts w:ascii="Tahoma" w:hAnsi="Tahoma" w:cs="Tahoma"/>
          <w:b/>
        </w:rPr>
        <w:t xml:space="preserve">Fonte – </w:t>
      </w:r>
      <w:r w:rsidRPr="00C63774">
        <w:rPr>
          <w:rFonts w:ascii="Tahoma" w:hAnsi="Tahoma" w:cs="Tahoma"/>
          <w:b/>
          <w:lang w:eastAsia="pt-BR"/>
        </w:rPr>
        <w:t>105 RECURSOS ORDINÁRIOS</w:t>
      </w:r>
      <w:proofErr w:type="gramStart"/>
      <w:r w:rsidRPr="00C63774">
        <w:rPr>
          <w:rFonts w:ascii="Tahoma" w:hAnsi="Tahoma" w:cs="Tahoma"/>
          <w:b/>
          <w:lang w:eastAsia="pt-BR"/>
        </w:rPr>
        <w:t xml:space="preserve">  </w:t>
      </w:r>
      <w:proofErr w:type="gramEnd"/>
      <w:r w:rsidRPr="00C63774">
        <w:rPr>
          <w:rFonts w:ascii="Tahoma" w:hAnsi="Tahoma" w:cs="Tahoma"/>
          <w:b/>
          <w:lang w:eastAsia="pt-BR"/>
        </w:rPr>
        <w:t xml:space="preserve">-  </w:t>
      </w:r>
      <w:r w:rsidRPr="00C63774">
        <w:rPr>
          <w:rFonts w:ascii="Tahoma" w:hAnsi="Tahoma" w:cs="Tahoma"/>
          <w:b/>
        </w:rPr>
        <w:t>Ficha – 1518</w:t>
      </w:r>
      <w:r w:rsidRPr="00C63774">
        <w:rPr>
          <w:rFonts w:ascii="Tahoma" w:hAnsi="Tahoma" w:cs="Tahoma"/>
          <w:b/>
          <w:lang w:eastAsia="pt-BR"/>
        </w:rPr>
        <w:t>.</w:t>
      </w:r>
    </w:p>
    <w:p w:rsidR="00307D16" w:rsidRDefault="00307D16" w:rsidP="00307D16">
      <w:pPr>
        <w:rPr>
          <w:rFonts w:ascii="Tahoma" w:hAnsi="Tahoma" w:cs="Tahoma"/>
          <w:lang w:eastAsia="pt-BR"/>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 xml:space="preserve">CLÁUSULA </w:t>
      </w:r>
      <w:proofErr w:type="gramStart"/>
      <w:r w:rsidRPr="00E82447">
        <w:rPr>
          <w:rFonts w:ascii="Tahoma" w:hAnsi="Tahoma" w:cs="Tahoma"/>
          <w:b/>
          <w:color w:val="auto"/>
          <w:szCs w:val="24"/>
        </w:rPr>
        <w:t>QUINTA –DAS</w:t>
      </w:r>
      <w:proofErr w:type="gramEnd"/>
      <w:r w:rsidRPr="00E82447">
        <w:rPr>
          <w:rFonts w:ascii="Tahoma" w:hAnsi="Tahoma" w:cs="Tahoma"/>
          <w:b/>
          <w:color w:val="auto"/>
          <w:szCs w:val="24"/>
        </w:rPr>
        <w:t xml:space="preserve"> CONDIÇÕES E FORMAS DE PAGAMENTO.</w:t>
      </w:r>
    </w:p>
    <w:p w:rsidR="00A61F8E"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5.1</w:t>
      </w:r>
      <w:r w:rsidRPr="00E82447">
        <w:rPr>
          <w:rFonts w:ascii="Tahoma" w:hAnsi="Tahoma" w:cs="Tahoma"/>
          <w:color w:val="auto"/>
          <w:szCs w:val="24"/>
        </w:rPr>
        <w:t xml:space="preserve"> – Os pagamentos serão efetuados, através de crédito em conta bancária da Contratada, mediante apresentação de boletim de medição juntamente com nota fiscal e após ser atestado pelos setores de engenharia </w:t>
      </w:r>
      <w:r w:rsidR="00C63774">
        <w:rPr>
          <w:rFonts w:ascii="Tahoma" w:hAnsi="Tahoma" w:cs="Tahoma"/>
          <w:color w:val="auto"/>
          <w:szCs w:val="24"/>
        </w:rPr>
        <w:t xml:space="preserve">contratado </w:t>
      </w:r>
      <w:r w:rsidRPr="00E82447">
        <w:rPr>
          <w:rFonts w:ascii="Tahoma" w:hAnsi="Tahoma" w:cs="Tahoma"/>
          <w:color w:val="auto"/>
          <w:szCs w:val="24"/>
        </w:rPr>
        <w:t xml:space="preserve">do </w:t>
      </w:r>
      <w:r w:rsidR="00C63774" w:rsidRPr="00C63774">
        <w:rPr>
          <w:rFonts w:ascii="Tahoma" w:hAnsi="Tahoma" w:cs="Tahoma"/>
          <w:color w:val="auto"/>
          <w:szCs w:val="24"/>
        </w:rPr>
        <w:t xml:space="preserve">PREVIJAN - Instituto de Previdência dos Servidores Públicos de </w:t>
      </w:r>
      <w:proofErr w:type="gramStart"/>
      <w:r w:rsidR="00C63774" w:rsidRPr="00C63774">
        <w:rPr>
          <w:rFonts w:ascii="Tahoma" w:hAnsi="Tahoma" w:cs="Tahoma"/>
          <w:color w:val="auto"/>
          <w:szCs w:val="24"/>
        </w:rPr>
        <w:t>Janaúba-MG</w:t>
      </w:r>
      <w:proofErr w:type="gramEnd"/>
      <w:r w:rsidRPr="00E82447">
        <w:rPr>
          <w:rFonts w:ascii="Tahoma" w:hAnsi="Tahoma" w:cs="Tahoma"/>
          <w:color w:val="auto"/>
          <w:szCs w:val="24"/>
        </w:rPr>
        <w:t>.</w:t>
      </w:r>
    </w:p>
    <w:p w:rsidR="00C63774" w:rsidRPr="00E82447" w:rsidRDefault="00C63774"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5.2</w:t>
      </w:r>
      <w:r w:rsidRPr="00E82447">
        <w:rPr>
          <w:rFonts w:ascii="Tahoma" w:hAnsi="Tahoma" w:cs="Tahoma"/>
          <w:color w:val="auto"/>
          <w:szCs w:val="24"/>
        </w:rPr>
        <w:t xml:space="preserve"> – As medições, para efeito de pagamentos, serão realizadas pela CONTRATADA, sem a necessidade da solicitação da CONTRATANTE, abrangendo os serviços ora executados.</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5.3</w:t>
      </w:r>
      <w:r w:rsidRPr="00E82447">
        <w:rPr>
          <w:rFonts w:ascii="Tahoma" w:hAnsi="Tahoma" w:cs="Tahoma"/>
          <w:color w:val="auto"/>
          <w:szCs w:val="24"/>
        </w:rPr>
        <w:t xml:space="preserve"> – As Notas Fiscais serão mensais e para fins de pagamento, até o 5.º (quinto) do útil, com valores decorrentes da medição mensal, acompanhada de cópias autenticadas das guias de recolhimento dos encargos sociais (INSS e FGTS) dos empregados alocados na execução do contrato, referentes ao mês da contração de serviços, mediante carta de encaminhamento e protocolo.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5.4</w:t>
      </w:r>
      <w:r w:rsidRPr="00E82447">
        <w:rPr>
          <w:rFonts w:ascii="Tahoma" w:hAnsi="Tahoma" w:cs="Tahoma"/>
          <w:color w:val="auto"/>
          <w:szCs w:val="24"/>
        </w:rPr>
        <w:t xml:space="preserve"> – Por ocasião dos pagamentos das notas fiscais, o </w:t>
      </w:r>
      <w:r w:rsidR="00C63774" w:rsidRPr="00C63774">
        <w:rPr>
          <w:rFonts w:ascii="Tahoma" w:hAnsi="Tahoma" w:cs="Tahoma"/>
          <w:color w:val="auto"/>
          <w:szCs w:val="24"/>
        </w:rPr>
        <w:t xml:space="preserve">PREVIJAN - Instituto de Previdência dos Servidores Públicos de </w:t>
      </w:r>
      <w:proofErr w:type="gramStart"/>
      <w:r w:rsidR="00C63774" w:rsidRPr="00C63774">
        <w:rPr>
          <w:rFonts w:ascii="Tahoma" w:hAnsi="Tahoma" w:cs="Tahoma"/>
          <w:color w:val="auto"/>
          <w:szCs w:val="24"/>
        </w:rPr>
        <w:t>Janaúba-MG</w:t>
      </w:r>
      <w:proofErr w:type="gramEnd"/>
      <w:r w:rsidRPr="00E82447">
        <w:rPr>
          <w:rFonts w:ascii="Tahoma" w:hAnsi="Tahoma" w:cs="Tahoma"/>
          <w:color w:val="auto"/>
          <w:szCs w:val="24"/>
        </w:rPr>
        <w:t xml:space="preserve"> fará as retenções do Imposto de Renda; INSS e ISSQN, informado na Nota Fiscal.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b/>
          <w:color w:val="auto"/>
          <w:szCs w:val="24"/>
        </w:rPr>
        <w:t>5.5</w:t>
      </w:r>
      <w:r w:rsidRPr="00E82447">
        <w:rPr>
          <w:rFonts w:ascii="Tahoma" w:hAnsi="Tahoma" w:cs="Tahoma"/>
          <w:color w:val="auto"/>
          <w:szCs w:val="24"/>
        </w:rPr>
        <w:t xml:space="preserve"> – Juntamente com a primeira fatura/nota fiscal é condicionada a apresentação da Anotação de Responsabilidade Técnica (ART) junto ao CREA, Cadastro da Obra no CEI.</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5.6</w:t>
      </w:r>
      <w:r w:rsidRPr="00E82447">
        <w:rPr>
          <w:rFonts w:ascii="Tahoma" w:hAnsi="Tahoma" w:cs="Tahoma"/>
          <w:color w:val="auto"/>
          <w:szCs w:val="24"/>
        </w:rPr>
        <w:t xml:space="preserve"> – O pagamento da última medição somente será liberado 90% (noventa), o restante</w:t>
      </w:r>
      <w:proofErr w:type="gramStart"/>
      <w:r w:rsidRPr="00E82447">
        <w:rPr>
          <w:rFonts w:ascii="Tahoma" w:hAnsi="Tahoma" w:cs="Tahoma"/>
          <w:color w:val="auto"/>
          <w:szCs w:val="24"/>
        </w:rPr>
        <w:t xml:space="preserve"> ou seja</w:t>
      </w:r>
      <w:proofErr w:type="gramEnd"/>
      <w:r w:rsidRPr="00E82447">
        <w:rPr>
          <w:rFonts w:ascii="Tahoma" w:hAnsi="Tahoma" w:cs="Tahoma"/>
          <w:color w:val="auto"/>
          <w:szCs w:val="24"/>
        </w:rPr>
        <w:t xml:space="preserve"> 10%( dez por cento) será pago contra a apresentação da CND do INSS, vinculada a CEI da obra devidamente baixada e CRS do FGTS.</w:t>
      </w:r>
    </w:p>
    <w:p w:rsidR="00A61F8E" w:rsidRPr="00E82447" w:rsidRDefault="00A61F8E" w:rsidP="00A61F8E">
      <w:pPr>
        <w:pStyle w:val="NONormal"/>
        <w:tabs>
          <w:tab w:val="clear" w:pos="5400"/>
          <w:tab w:val="clear" w:pos="11188"/>
          <w:tab w:val="left" w:pos="1701"/>
        </w:tabs>
        <w:ind w:firstLine="1134"/>
        <w:rPr>
          <w:rFonts w:ascii="Tahoma" w:hAnsi="Tahoma" w:cs="Tahoma"/>
          <w:b/>
          <w:color w:val="auto"/>
          <w:szCs w:val="24"/>
        </w:rPr>
      </w:pPr>
    </w:p>
    <w:p w:rsidR="00A61F8E" w:rsidRPr="00E82447" w:rsidRDefault="00A61F8E" w:rsidP="00A61F8E">
      <w:pPr>
        <w:jc w:val="both"/>
        <w:rPr>
          <w:rFonts w:ascii="Tahoma" w:hAnsi="Tahoma" w:cs="Tahoma"/>
          <w:b/>
        </w:rPr>
      </w:pPr>
      <w:r w:rsidRPr="00E82447">
        <w:rPr>
          <w:rFonts w:ascii="Tahoma" w:hAnsi="Tahoma" w:cs="Tahoma"/>
          <w:b/>
        </w:rPr>
        <w:t>CLÁUSULA SEXTA - CRITÉRIO DE ALTERAÇÃO DE PREÇOS NO CONTRATO</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6.1</w:t>
      </w:r>
      <w:r w:rsidRPr="00E82447">
        <w:rPr>
          <w:rFonts w:ascii="Tahoma" w:hAnsi="Tahoma" w:cs="Tahoma"/>
        </w:rPr>
        <w:t xml:space="preserve"> – Considerando que o ordenamento jurídico atual não admite a estipulação de correção monetária ou de reajuste com periodicidade inferior a um ano e considerando que, somados, os prazos previstos (de duração/execução da obra, recebimentos provisório / definitivo) não ultrapassam um ano, NÃO haverá alteração dos preços estipulados no contrato por correção monetária ou reajuste por índices de preços gerais, setoriais ou que reflitam a variação dos custos da produção ou dos insumos utilizados.</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6.2</w:t>
      </w:r>
      <w:r w:rsidRPr="00E82447">
        <w:rPr>
          <w:rFonts w:ascii="Tahoma" w:hAnsi="Tahoma" w:cs="Tahoma"/>
        </w:rPr>
        <w:t xml:space="preserve">. Havendo alteração da periodicidade de reajustamento por ato do Governo Federal com efeitos retroativos ou caso, em decorrência de </w:t>
      </w:r>
      <w:proofErr w:type="spellStart"/>
      <w:r w:rsidRPr="00E82447">
        <w:rPr>
          <w:rFonts w:ascii="Tahoma" w:hAnsi="Tahoma" w:cs="Tahoma"/>
        </w:rPr>
        <w:t>extrapolamento</w:t>
      </w:r>
      <w:proofErr w:type="spellEnd"/>
      <w:r w:rsidRPr="00E82447">
        <w:rPr>
          <w:rFonts w:ascii="Tahoma" w:hAnsi="Tahoma" w:cs="Tahoma"/>
        </w:rPr>
        <w:t xml:space="preserve"> dos prazos previstos, haja o transcurso do período de mais um ano, contado da data do recebimento das propostas, as parcelas remanescentes (ou seja, as parcelas cujo vencimento for posterior à periodicidade de um ano) serão reajustadas pelo Índice Nacional do Custo da Construção para Obras Civis – INCC/FGV, obedecendo a seguinte fórmula:</w:t>
      </w:r>
    </w:p>
    <w:p w:rsidR="00A61F8E" w:rsidRPr="00E82447" w:rsidRDefault="00A61F8E" w:rsidP="00A61F8E">
      <w:pPr>
        <w:jc w:val="both"/>
        <w:rPr>
          <w:rFonts w:ascii="Tahoma" w:hAnsi="Tahoma" w:cs="Tahoma"/>
          <w:u w:val="single"/>
        </w:rPr>
      </w:pPr>
      <w:r w:rsidRPr="00E82447">
        <w:rPr>
          <w:rFonts w:ascii="Tahoma" w:hAnsi="Tahoma" w:cs="Tahoma"/>
        </w:rPr>
        <w:lastRenderedPageBreak/>
        <w:t xml:space="preserve">M = V × </w:t>
      </w:r>
      <w:r w:rsidRPr="00E82447">
        <w:rPr>
          <w:rFonts w:ascii="Tahoma" w:hAnsi="Tahoma" w:cs="Tahoma"/>
          <w:u w:val="single"/>
        </w:rPr>
        <w:t>I</w:t>
      </w:r>
    </w:p>
    <w:p w:rsidR="00A61F8E" w:rsidRPr="00E82447" w:rsidRDefault="00A61F8E" w:rsidP="00A61F8E">
      <w:pPr>
        <w:jc w:val="both"/>
        <w:rPr>
          <w:rFonts w:ascii="Tahoma" w:hAnsi="Tahoma" w:cs="Tahoma"/>
        </w:rPr>
      </w:pPr>
      <w:r w:rsidRPr="00E82447">
        <w:rPr>
          <w:rFonts w:ascii="Tahoma" w:hAnsi="Tahoma" w:cs="Tahoma"/>
        </w:rPr>
        <w:t xml:space="preserve">           I0</w:t>
      </w:r>
    </w:p>
    <w:p w:rsidR="00A61F8E" w:rsidRPr="00E82447" w:rsidRDefault="00A61F8E" w:rsidP="00A61F8E">
      <w:pPr>
        <w:jc w:val="both"/>
        <w:rPr>
          <w:rFonts w:ascii="Tahoma" w:hAnsi="Tahoma" w:cs="Tahoma"/>
        </w:rPr>
      </w:pPr>
      <w:proofErr w:type="gramStart"/>
      <w:r w:rsidRPr="00E82447">
        <w:rPr>
          <w:rFonts w:ascii="Tahoma" w:hAnsi="Tahoma" w:cs="Tahoma"/>
        </w:rPr>
        <w:t>onde</w:t>
      </w:r>
      <w:proofErr w:type="gramEnd"/>
      <w:r w:rsidRPr="00E82447">
        <w:rPr>
          <w:rFonts w:ascii="Tahoma" w:hAnsi="Tahoma" w:cs="Tahoma"/>
        </w:rPr>
        <w:t>:</w:t>
      </w:r>
    </w:p>
    <w:p w:rsidR="00A61F8E" w:rsidRPr="00E82447" w:rsidRDefault="00A61F8E" w:rsidP="00A61F8E">
      <w:pPr>
        <w:jc w:val="both"/>
        <w:rPr>
          <w:rFonts w:ascii="Tahoma" w:hAnsi="Tahoma" w:cs="Tahoma"/>
        </w:rPr>
      </w:pPr>
      <w:r w:rsidRPr="00E82447">
        <w:rPr>
          <w:rFonts w:ascii="Tahoma" w:hAnsi="Tahoma" w:cs="Tahoma"/>
        </w:rPr>
        <w:t>M – valor reajustado da parcela remanescente</w:t>
      </w:r>
    </w:p>
    <w:p w:rsidR="00A61F8E" w:rsidRPr="00E82447" w:rsidRDefault="00A61F8E" w:rsidP="00A61F8E">
      <w:pPr>
        <w:jc w:val="both"/>
        <w:rPr>
          <w:rFonts w:ascii="Tahoma" w:hAnsi="Tahoma" w:cs="Tahoma"/>
        </w:rPr>
      </w:pPr>
      <w:r w:rsidRPr="00E82447">
        <w:rPr>
          <w:rFonts w:ascii="Tahoma" w:hAnsi="Tahoma" w:cs="Tahoma"/>
        </w:rPr>
        <w:t>V – valor inicial da parcela remanescente</w:t>
      </w:r>
    </w:p>
    <w:p w:rsidR="00A61F8E" w:rsidRPr="00E82447" w:rsidRDefault="00A61F8E" w:rsidP="00A61F8E">
      <w:pPr>
        <w:jc w:val="both"/>
        <w:rPr>
          <w:rFonts w:ascii="Tahoma" w:hAnsi="Tahoma" w:cs="Tahoma"/>
        </w:rPr>
      </w:pPr>
      <w:r w:rsidRPr="00E82447">
        <w:rPr>
          <w:rFonts w:ascii="Tahoma" w:hAnsi="Tahoma" w:cs="Tahoma"/>
        </w:rPr>
        <w:t>I – índice do mês em que se completa a periodicidade de um ano (contado do recebimento das propostas)</w:t>
      </w:r>
    </w:p>
    <w:p w:rsidR="00A61F8E" w:rsidRPr="00E82447" w:rsidRDefault="00A61F8E" w:rsidP="00A61F8E">
      <w:pPr>
        <w:jc w:val="both"/>
        <w:rPr>
          <w:rFonts w:ascii="Tahoma" w:hAnsi="Tahoma" w:cs="Tahoma"/>
        </w:rPr>
      </w:pPr>
      <w:r w:rsidRPr="00E82447">
        <w:rPr>
          <w:rFonts w:ascii="Tahoma" w:hAnsi="Tahoma" w:cs="Tahoma"/>
        </w:rPr>
        <w:t>I0 – índice do mês do recebimento das propostas</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 xml:space="preserve">6.3. </w:t>
      </w:r>
      <w:r w:rsidRPr="00E82447">
        <w:rPr>
          <w:rFonts w:ascii="Tahoma" w:hAnsi="Tahoma" w:cs="Tahoma"/>
        </w:rPr>
        <w:t>Recomposição. Excepcionalmente, poderá ocorrer a alteração dos preços ou do valor estipulados no contrato caso o contratado demonstre a ocorrência de alguma(s) das situações previstas na alínea “d”, inciso II, do art. 65 e seu § 6º da Lei nº 8.666/93 e assim seja julgado por decisão fundamentada da Comissão Permanente de Licitação.</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6.4.</w:t>
      </w:r>
      <w:r w:rsidRPr="00E82447">
        <w:rPr>
          <w:rFonts w:ascii="Tahoma" w:hAnsi="Tahoma" w:cs="Tahoma"/>
        </w:rPr>
        <w:t xml:space="preserve"> Na hipótese indicada no item 6.3, caberá ao contratado requerer a recomposição de preços em petição escrita e devidamente fundamentada, acompanhada de planilha de cálculos que indiquem a forma e o critério utilizado para a recomposição dos preços. </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b/>
        </w:rPr>
      </w:pPr>
      <w:r w:rsidRPr="00E82447">
        <w:rPr>
          <w:rFonts w:ascii="Tahoma" w:hAnsi="Tahoma" w:cs="Tahoma"/>
          <w:b/>
        </w:rPr>
        <w:t xml:space="preserve">CLÁUSULA SÉTIMA - </w:t>
      </w:r>
      <w:r w:rsidR="0084112C" w:rsidRPr="00E82447">
        <w:rPr>
          <w:rFonts w:ascii="Tahoma" w:hAnsi="Tahoma" w:cs="Tahoma"/>
          <w:b/>
        </w:rPr>
        <w:t>ACRÉSCIMOS,</w:t>
      </w:r>
      <w:r w:rsidRPr="00E82447">
        <w:rPr>
          <w:rFonts w:ascii="Tahoma" w:hAnsi="Tahoma" w:cs="Tahoma"/>
          <w:b/>
        </w:rPr>
        <w:t xml:space="preserve"> SUPRESSÕES E ALTERAÇÕES NA </w:t>
      </w:r>
      <w:proofErr w:type="gramStart"/>
      <w:r w:rsidRPr="00E82447">
        <w:rPr>
          <w:rFonts w:ascii="Tahoma" w:hAnsi="Tahoma" w:cs="Tahoma"/>
          <w:b/>
        </w:rPr>
        <w:t>OBRA</w:t>
      </w:r>
      <w:proofErr w:type="gramEnd"/>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7.1.</w:t>
      </w:r>
      <w:r w:rsidRPr="00E82447">
        <w:rPr>
          <w:rFonts w:ascii="Tahoma" w:hAnsi="Tahoma" w:cs="Tahoma"/>
        </w:rPr>
        <w:t xml:space="preserve"> Nos termos do §1º, do art. 65, da Lei nº 8.666/93, ficará o contratado obrigado a aceitar, nas mesmas condições contratuais, os acréscimos ou supressões que se fizerem nas obras ou serviços, até 25% (vinte e cinco por cento) do valor inicial atualizado do contrato.</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7.2.</w:t>
      </w:r>
      <w:r w:rsidRPr="00E82447">
        <w:rPr>
          <w:rFonts w:ascii="Tahoma" w:hAnsi="Tahoma" w:cs="Tahoma"/>
        </w:rPr>
        <w:t xml:space="preserve"> As alterações porventura necessárias, no caso do item 7.1, serão efetuadas através de termo aditivo ao contrato, após a apresentação pelo contratado de proposta quanto ao preço das alterações dentro dos critérios seguintes:</w:t>
      </w:r>
    </w:p>
    <w:p w:rsidR="00A61F8E" w:rsidRPr="00E82447" w:rsidRDefault="00A61F8E" w:rsidP="00A61F8E">
      <w:pPr>
        <w:jc w:val="both"/>
        <w:rPr>
          <w:rFonts w:ascii="Tahoma" w:hAnsi="Tahoma" w:cs="Tahoma"/>
        </w:rPr>
      </w:pPr>
      <w:r w:rsidRPr="00E82447">
        <w:rPr>
          <w:rFonts w:ascii="Tahoma" w:hAnsi="Tahoma" w:cs="Tahoma"/>
        </w:rPr>
        <w:t xml:space="preserve">a) as obras ou serviços acrescidos/suprimidos que possuam preço unitário especificado na proposta inicial (proposta apresentada na licitação) serão acertados pelos mesmos valores constantes da proposta inicial; </w:t>
      </w:r>
    </w:p>
    <w:p w:rsidR="00A61F8E" w:rsidRPr="00E82447" w:rsidRDefault="00A61F8E" w:rsidP="00A61F8E">
      <w:pPr>
        <w:jc w:val="both"/>
        <w:rPr>
          <w:rFonts w:ascii="Tahoma" w:hAnsi="Tahoma" w:cs="Tahoma"/>
        </w:rPr>
      </w:pPr>
      <w:r w:rsidRPr="00E82447">
        <w:rPr>
          <w:rFonts w:ascii="Tahoma" w:hAnsi="Tahoma" w:cs="Tahoma"/>
        </w:rPr>
        <w:t xml:space="preserve">b) as obras ou serviços acrescidos/suprimidos que não possuam preço unitário especificado na proposta inicial (proposta apresentada na licitação) serão acertados por valores a serem indicados pelo contratado em nova proposta que não poderá exceder o orçamento feito pelo </w:t>
      </w:r>
      <w:r w:rsidR="00C63774" w:rsidRPr="00C63774">
        <w:rPr>
          <w:rFonts w:ascii="Tahoma" w:hAnsi="Tahoma" w:cs="Tahoma"/>
        </w:rPr>
        <w:t xml:space="preserve">PREVIJAN - Instituto de Previdência dos Servidores Públicos de </w:t>
      </w:r>
      <w:proofErr w:type="gramStart"/>
      <w:r w:rsidR="00C63774" w:rsidRPr="00C63774">
        <w:rPr>
          <w:rFonts w:ascii="Tahoma" w:hAnsi="Tahoma" w:cs="Tahoma"/>
        </w:rPr>
        <w:t>Janaúba-MG</w:t>
      </w:r>
      <w:proofErr w:type="gramEnd"/>
      <w:r w:rsidRPr="00E82447">
        <w:rPr>
          <w:rFonts w:ascii="Tahoma" w:hAnsi="Tahoma" w:cs="Tahoma"/>
        </w:rPr>
        <w:t xml:space="preserve"> para os mesmos.</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7.3</w:t>
      </w:r>
      <w:r w:rsidRPr="00E82447">
        <w:rPr>
          <w:rFonts w:ascii="Tahoma" w:hAnsi="Tahoma" w:cs="Tahoma"/>
        </w:rPr>
        <w:t xml:space="preserve"> - A execução dos acréscimos porventura necessários somente poderá ser efetuada após a expressão das alterações em termo aditivo ao contrato.</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 xml:space="preserve">7.4. </w:t>
      </w:r>
      <w:r w:rsidRPr="00E82447">
        <w:rPr>
          <w:rFonts w:ascii="Tahoma" w:hAnsi="Tahoma" w:cs="Tahoma"/>
        </w:rPr>
        <w:t>- O contrato poderá, ainda, ser alterado nos demais casos especificados no art. 65, seus incisos e parágrafos, da Lei nº 8.666/93, observando-se a forma e os termos nela estabelecidos.</w:t>
      </w:r>
    </w:p>
    <w:p w:rsidR="00A61F8E" w:rsidRPr="00E82447" w:rsidRDefault="00A61F8E" w:rsidP="00A61F8E">
      <w:pPr>
        <w:jc w:val="both"/>
        <w:rPr>
          <w:rFonts w:ascii="Tahoma" w:hAnsi="Tahoma" w:cs="Tahoma"/>
          <w:b/>
        </w:rPr>
      </w:pPr>
    </w:p>
    <w:p w:rsidR="00A61F8E" w:rsidRDefault="00A61F8E" w:rsidP="00A61F8E">
      <w:pPr>
        <w:jc w:val="both"/>
        <w:rPr>
          <w:rFonts w:ascii="Tahoma" w:hAnsi="Tahoma" w:cs="Tahoma"/>
        </w:rPr>
      </w:pPr>
      <w:r w:rsidRPr="00E82447">
        <w:rPr>
          <w:rFonts w:ascii="Tahoma" w:hAnsi="Tahoma" w:cs="Tahoma"/>
          <w:b/>
        </w:rPr>
        <w:t>7.5</w:t>
      </w:r>
      <w:r w:rsidRPr="00E82447">
        <w:rPr>
          <w:rFonts w:ascii="Tahoma" w:hAnsi="Tahoma" w:cs="Tahoma"/>
        </w:rPr>
        <w:t xml:space="preserve">. - Durante a execução do contrato, a mera variação da quantidade de material e de mão-de-obra orçada pelo licitante vencedor em sua proposta não será considerada </w:t>
      </w:r>
      <w:r w:rsidRPr="00E82447">
        <w:rPr>
          <w:rFonts w:ascii="Tahoma" w:hAnsi="Tahoma" w:cs="Tahoma"/>
        </w:rPr>
        <w:lastRenderedPageBreak/>
        <w:t>alteração (acréscimo ou supressão) nas obras/serviços, ficando mencionada variação de inteira e exclusiva responsabilidade do contratado.</w:t>
      </w:r>
    </w:p>
    <w:p w:rsidR="00C63774" w:rsidRDefault="00C63774" w:rsidP="00A61F8E">
      <w:pPr>
        <w:jc w:val="both"/>
        <w:rPr>
          <w:rFonts w:ascii="Tahoma" w:hAnsi="Tahoma" w:cs="Tahoma"/>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 xml:space="preserve">CLÁUSULA OITAVA – DA TRANSFERÊNCIA DE CONTRATO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 xml:space="preserve">8.1 </w:t>
      </w:r>
      <w:r w:rsidRPr="00E82447">
        <w:rPr>
          <w:rFonts w:ascii="Tahoma" w:hAnsi="Tahoma" w:cs="Tahoma"/>
          <w:color w:val="auto"/>
          <w:szCs w:val="24"/>
        </w:rPr>
        <w:t xml:space="preserve">– A CONTRATADA não poderá transferir o presente Contrato, no todo ou em parte, nem poderá </w:t>
      </w:r>
      <w:proofErr w:type="gramStart"/>
      <w:r w:rsidRPr="00E82447">
        <w:rPr>
          <w:rFonts w:ascii="Tahoma" w:hAnsi="Tahoma" w:cs="Tahoma"/>
          <w:color w:val="auto"/>
          <w:szCs w:val="24"/>
        </w:rPr>
        <w:t>sub-contratar</w:t>
      </w:r>
      <w:proofErr w:type="gramEnd"/>
      <w:r w:rsidRPr="00E82447">
        <w:rPr>
          <w:rFonts w:ascii="Tahoma" w:hAnsi="Tahoma" w:cs="Tahoma"/>
          <w:color w:val="auto"/>
          <w:szCs w:val="24"/>
        </w:rPr>
        <w:t xml:space="preserve"> os serviços relativos ao seu objeto, sem o expresso consentimento do CONTRATANTE, dado por escrito e desde que não afete a boa execução do contrato, sob pena de rescisão do ajuste. </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jc w:val="both"/>
        <w:rPr>
          <w:rFonts w:ascii="Tahoma" w:hAnsi="Tahoma" w:cs="Tahoma"/>
          <w:b/>
        </w:rPr>
      </w:pPr>
      <w:r w:rsidRPr="00E82447">
        <w:rPr>
          <w:rFonts w:ascii="Tahoma" w:hAnsi="Tahoma" w:cs="Tahoma"/>
          <w:b/>
        </w:rPr>
        <w:t>CLÁUSULA NONA – DAS GARANTIAS DE EXECUÇÃO</w:t>
      </w:r>
    </w:p>
    <w:p w:rsidR="00A61F8E" w:rsidRPr="00E82447" w:rsidRDefault="00A61F8E" w:rsidP="00A61F8E">
      <w:pPr>
        <w:jc w:val="both"/>
        <w:rPr>
          <w:rFonts w:ascii="Tahoma" w:hAnsi="Tahoma" w:cs="Tahoma"/>
        </w:rPr>
      </w:pPr>
      <w:r w:rsidRPr="00E82447">
        <w:rPr>
          <w:rFonts w:ascii="Tahoma" w:hAnsi="Tahoma" w:cs="Tahoma"/>
          <w:b/>
        </w:rPr>
        <w:t xml:space="preserve">9.1 </w:t>
      </w:r>
      <w:r w:rsidRPr="00E82447">
        <w:rPr>
          <w:rFonts w:ascii="Tahoma" w:hAnsi="Tahoma" w:cs="Tahoma"/>
        </w:rPr>
        <w:t xml:space="preserve">– Como garantia para completa execução das obrigações contratuais e da liquidação das multas convencionais, fica estipulada uma "Garantia de Execução" no montante de </w:t>
      </w:r>
      <w:r w:rsidR="00A415D5">
        <w:rPr>
          <w:rFonts w:ascii="Tahoma" w:hAnsi="Tahoma" w:cs="Tahoma"/>
        </w:rPr>
        <w:t>3</w:t>
      </w:r>
      <w:r w:rsidRPr="00E82447">
        <w:rPr>
          <w:rFonts w:ascii="Tahoma" w:hAnsi="Tahoma" w:cs="Tahoma"/>
        </w:rPr>
        <w:t>% (</w:t>
      </w:r>
      <w:r w:rsidR="00A415D5">
        <w:rPr>
          <w:rFonts w:ascii="Tahoma" w:hAnsi="Tahoma" w:cs="Tahoma"/>
        </w:rPr>
        <w:t>Três</w:t>
      </w:r>
      <w:r w:rsidRPr="00E82447">
        <w:rPr>
          <w:rFonts w:ascii="Tahoma" w:hAnsi="Tahoma" w:cs="Tahoma"/>
        </w:rPr>
        <w:t xml:space="preserve"> por cento) do valor do contrato</w:t>
      </w:r>
      <w:r w:rsidR="008715FC">
        <w:rPr>
          <w:rFonts w:ascii="Tahoma" w:hAnsi="Tahoma" w:cs="Tahoma"/>
        </w:rPr>
        <w:t xml:space="preserve">, ou seja, </w:t>
      </w:r>
      <w:proofErr w:type="gramStart"/>
      <w:r w:rsidR="008715FC">
        <w:rPr>
          <w:rFonts w:ascii="Tahoma" w:hAnsi="Tahoma" w:cs="Tahoma"/>
        </w:rPr>
        <w:t>R$ ...</w:t>
      </w:r>
      <w:proofErr w:type="gramEnd"/>
      <w:r w:rsidR="008715FC">
        <w:rPr>
          <w:rFonts w:ascii="Tahoma" w:hAnsi="Tahoma" w:cs="Tahoma"/>
        </w:rPr>
        <w:t>...............</w:t>
      </w:r>
      <w:r w:rsidRPr="00E82447">
        <w:rPr>
          <w:rFonts w:ascii="Tahoma" w:hAnsi="Tahoma" w:cs="Tahoma"/>
        </w:rPr>
        <w:t xml:space="preserve">, a ser apresentada no prazo máximo de </w:t>
      </w:r>
      <w:r w:rsidR="006A2355">
        <w:rPr>
          <w:rFonts w:ascii="Tahoma" w:hAnsi="Tahoma" w:cs="Tahoma"/>
        </w:rPr>
        <w:t xml:space="preserve">até </w:t>
      </w:r>
      <w:r w:rsidRPr="00E82447">
        <w:rPr>
          <w:rFonts w:ascii="Tahoma" w:hAnsi="Tahoma" w:cs="Tahoma"/>
        </w:rPr>
        <w:t xml:space="preserve">05 (cinco) dias úteis contados da assinatura do contrato, em conformidade com o caput e o parágrafo 1.º, do art. 56, da Lei 8.666/93, em uma das seguintes modalidades: </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rPr>
        <w:t>9.1.1 – Caução em dinheiro;</w:t>
      </w:r>
    </w:p>
    <w:p w:rsidR="00A61F8E" w:rsidRPr="00E82447" w:rsidRDefault="00A61F8E" w:rsidP="00A61F8E">
      <w:pPr>
        <w:jc w:val="both"/>
        <w:rPr>
          <w:rFonts w:ascii="Tahoma" w:hAnsi="Tahoma" w:cs="Tahoma"/>
        </w:rPr>
      </w:pPr>
      <w:r w:rsidRPr="00E82447">
        <w:rPr>
          <w:rFonts w:ascii="Tahoma" w:hAnsi="Tahoma" w:cs="Tahoma"/>
        </w:rPr>
        <w:t>9.1.2 – Caução em títulos da divida pública, os quais devem ter sido emitidos sob a forma escritural, mediante registro em sistema centralizado de liquidação e de custódia autorizado pelo Banco Central do Brasil e avaliados pelos seus valores econômicos, conforme definido pelo Ministério da Fazenda.</w:t>
      </w:r>
    </w:p>
    <w:p w:rsidR="00A61F8E" w:rsidRPr="00E82447" w:rsidRDefault="00A61F8E" w:rsidP="00A61F8E">
      <w:pPr>
        <w:jc w:val="both"/>
        <w:rPr>
          <w:rFonts w:ascii="Tahoma" w:hAnsi="Tahoma" w:cs="Tahoma"/>
        </w:rPr>
      </w:pPr>
      <w:r w:rsidRPr="00E82447">
        <w:rPr>
          <w:rFonts w:ascii="Tahoma" w:hAnsi="Tahoma" w:cs="Tahoma"/>
        </w:rPr>
        <w:t>9.1.3 – Seguro garantia – a apólice deverá viger pelo prazo do Contrato;</w:t>
      </w:r>
    </w:p>
    <w:p w:rsidR="00A61F8E" w:rsidRPr="00E82447" w:rsidRDefault="00A61F8E" w:rsidP="00A61F8E">
      <w:pPr>
        <w:jc w:val="both"/>
        <w:rPr>
          <w:rFonts w:ascii="Tahoma" w:hAnsi="Tahoma" w:cs="Tahoma"/>
        </w:rPr>
      </w:pPr>
      <w:r w:rsidRPr="00E82447">
        <w:rPr>
          <w:rFonts w:ascii="Tahoma" w:hAnsi="Tahoma" w:cs="Tahoma"/>
        </w:rPr>
        <w:t>9.1.4 – Fiança Bancária – a apólice deverá viger pelo prazo do Contrato;</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b/>
        </w:rPr>
        <w:t>9.2</w:t>
      </w:r>
      <w:r w:rsidRPr="00E82447">
        <w:rPr>
          <w:rFonts w:ascii="Tahoma" w:hAnsi="Tahoma" w:cs="Tahoma"/>
        </w:rPr>
        <w:t xml:space="preserve"> – A garantia escolhida será mantida e/ou revalidada toda vez que houver necessidade de prorrogação do prazo de execução dos serviços contratados e, ainda, atualizada no caso de majoração no preço.</w:t>
      </w:r>
    </w:p>
    <w:p w:rsidR="00A61F8E" w:rsidRPr="00E82447" w:rsidRDefault="00A61F8E" w:rsidP="00A61F8E">
      <w:pPr>
        <w:jc w:val="both"/>
        <w:rPr>
          <w:rFonts w:ascii="Tahoma" w:hAnsi="Tahoma" w:cs="Tahoma"/>
        </w:rPr>
      </w:pPr>
    </w:p>
    <w:p w:rsidR="00A61F8E" w:rsidRPr="006A2355" w:rsidRDefault="00A61F8E" w:rsidP="00A61F8E">
      <w:pPr>
        <w:jc w:val="both"/>
        <w:rPr>
          <w:rFonts w:ascii="Tahoma" w:hAnsi="Tahoma" w:cs="Tahoma"/>
          <w:b/>
        </w:rPr>
      </w:pPr>
      <w:r w:rsidRPr="0084112C">
        <w:rPr>
          <w:rFonts w:ascii="Tahoma" w:hAnsi="Tahoma" w:cs="Tahoma"/>
          <w:b/>
        </w:rPr>
        <w:t>9.3</w:t>
      </w:r>
      <w:r w:rsidRPr="0084112C">
        <w:rPr>
          <w:rFonts w:ascii="Tahoma" w:hAnsi="Tahoma" w:cs="Tahoma"/>
        </w:rPr>
        <w:t xml:space="preserve"> – </w:t>
      </w:r>
      <w:r w:rsidRPr="006A2355">
        <w:rPr>
          <w:rFonts w:ascii="Tahoma" w:hAnsi="Tahoma" w:cs="Tahoma"/>
          <w:b/>
          <w:bCs/>
        </w:rPr>
        <w:t xml:space="preserve">A garantia em espécie deverá ser </w:t>
      </w:r>
      <w:r w:rsidRPr="006A2355">
        <w:rPr>
          <w:rFonts w:ascii="Tahoma" w:hAnsi="Tahoma" w:cs="Tahoma"/>
          <w:b/>
        </w:rPr>
        <w:t xml:space="preserve">depositada ou creditada na </w:t>
      </w:r>
      <w:r w:rsidR="00AE77CB" w:rsidRPr="006A2355">
        <w:rPr>
          <w:rFonts w:ascii="Tahoma" w:hAnsi="Tahoma" w:cs="Tahoma"/>
          <w:b/>
        </w:rPr>
        <w:t xml:space="preserve">agência da Caixa Econômica Federal de </w:t>
      </w:r>
      <w:proofErr w:type="gramStart"/>
      <w:r w:rsidR="00AE77CB" w:rsidRPr="006A2355">
        <w:rPr>
          <w:rFonts w:ascii="Tahoma" w:hAnsi="Tahoma" w:cs="Tahoma"/>
          <w:b/>
        </w:rPr>
        <w:t>Janaúba-MG</w:t>
      </w:r>
      <w:proofErr w:type="gramEnd"/>
      <w:r w:rsidR="00AE77CB" w:rsidRPr="006A2355">
        <w:rPr>
          <w:rFonts w:ascii="Tahoma" w:hAnsi="Tahoma" w:cs="Tahoma"/>
          <w:b/>
        </w:rPr>
        <w:t xml:space="preserve">, de </w:t>
      </w:r>
      <w:proofErr w:type="spellStart"/>
      <w:r w:rsidR="00AE77CB" w:rsidRPr="006A2355">
        <w:rPr>
          <w:rFonts w:ascii="Tahoma" w:hAnsi="Tahoma" w:cs="Tahoma"/>
          <w:b/>
        </w:rPr>
        <w:t>n.°</w:t>
      </w:r>
      <w:proofErr w:type="spellEnd"/>
      <w:r w:rsidR="00AE77CB" w:rsidRPr="006A2355">
        <w:rPr>
          <w:rFonts w:ascii="Tahoma" w:hAnsi="Tahoma" w:cs="Tahoma"/>
          <w:b/>
        </w:rPr>
        <w:t xml:space="preserve"> 0937, conta corrente de </w:t>
      </w:r>
      <w:proofErr w:type="spellStart"/>
      <w:r w:rsidR="00AE77CB" w:rsidRPr="006A2355">
        <w:rPr>
          <w:rFonts w:ascii="Tahoma" w:hAnsi="Tahoma" w:cs="Tahoma"/>
          <w:b/>
        </w:rPr>
        <w:t>n.°</w:t>
      </w:r>
      <w:proofErr w:type="spellEnd"/>
      <w:r w:rsidR="00AE77CB" w:rsidRPr="006A2355">
        <w:rPr>
          <w:rFonts w:ascii="Tahoma" w:hAnsi="Tahoma" w:cs="Tahoma"/>
          <w:b/>
        </w:rPr>
        <w:t xml:space="preserve"> 71.003-6, </w:t>
      </w:r>
      <w:proofErr w:type="spellStart"/>
      <w:r w:rsidR="00AE77CB" w:rsidRPr="006A2355">
        <w:rPr>
          <w:rFonts w:ascii="Tahoma" w:hAnsi="Tahoma" w:cs="Tahoma"/>
          <w:b/>
        </w:rPr>
        <w:t>Op</w:t>
      </w:r>
      <w:proofErr w:type="spellEnd"/>
      <w:r w:rsidR="00AE77CB" w:rsidRPr="006A2355">
        <w:rPr>
          <w:rFonts w:ascii="Tahoma" w:hAnsi="Tahoma" w:cs="Tahoma"/>
          <w:b/>
        </w:rPr>
        <w:t xml:space="preserve"> 006, de titulada do PREVIJAN - Instituto de Previdência dos Servidores Públicos de Janaúba-MG</w:t>
      </w:r>
      <w:r w:rsidR="00385731" w:rsidRPr="006A2355">
        <w:rPr>
          <w:rFonts w:ascii="Tahoma" w:hAnsi="Tahoma" w:cs="Tahoma"/>
          <w:b/>
          <w:u w:color="008000"/>
        </w:rPr>
        <w:t>.</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b/>
        </w:rPr>
        <w:t>9.4</w:t>
      </w:r>
      <w:r w:rsidRPr="00E82447">
        <w:rPr>
          <w:rFonts w:ascii="Tahoma" w:hAnsi="Tahoma" w:cs="Tahoma"/>
        </w:rPr>
        <w:t xml:space="preserve"> – A garantia depositada poderá, a critério da Administração, ser utilizada para cobrir eventuais multas e/ou descumprimento de obrigações contratuais assumidas pela Contratada, sem prejuízo de indenização por perdas e danos porventura devida à Administração.</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b/>
        </w:rPr>
        <w:t>9.5</w:t>
      </w:r>
      <w:r w:rsidRPr="00E82447">
        <w:rPr>
          <w:rFonts w:ascii="Tahoma" w:hAnsi="Tahoma" w:cs="Tahoma"/>
        </w:rPr>
        <w:t xml:space="preserve"> – Ocorrendo a hipótese prevista no item anterior, a garantia deverá ser reconstituída pela Contratada, no prazo máximo de 10 (dez) dias corridos, após o recebimento de notificação expedida pela Administração para esse fim, de forma a manter o valor da mesma.</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b/>
        </w:rPr>
        <w:lastRenderedPageBreak/>
        <w:t>9.6</w:t>
      </w:r>
      <w:r w:rsidRPr="00E82447">
        <w:rPr>
          <w:rFonts w:ascii="Tahoma" w:hAnsi="Tahoma" w:cs="Tahoma"/>
        </w:rPr>
        <w:t>– Após a assinatura do Termo de Encerramento Definitivo do Contrato será devolvida a "Garantia de Execução", uma vez verificada a perfeita execução das obras/serviços contratados.</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b/>
        </w:rPr>
        <w:t>9.7</w:t>
      </w:r>
      <w:r w:rsidRPr="00E82447">
        <w:rPr>
          <w:rFonts w:ascii="Tahoma" w:hAnsi="Tahoma" w:cs="Tahoma"/>
        </w:rPr>
        <w:t xml:space="preserve"> – Quando do descumprimento de quaisquer das obrigações contratuais, a garantia ficará retida até solução das pendências.</w:t>
      </w:r>
    </w:p>
    <w:p w:rsidR="00385731" w:rsidRDefault="00385731"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9.8</w:t>
      </w:r>
      <w:r w:rsidRPr="00E82447">
        <w:rPr>
          <w:rFonts w:ascii="Tahoma" w:hAnsi="Tahoma" w:cs="Tahoma"/>
        </w:rPr>
        <w:t xml:space="preserve"> – A garantia prestada deverá formalmente cobrir pagamentos não efetuados pela Contratada referentes à:</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rPr>
        <w:t>9.8.1 – Prejuízos ou danos causados ao Contratante;</w:t>
      </w:r>
    </w:p>
    <w:p w:rsidR="00A61F8E" w:rsidRPr="00E82447" w:rsidRDefault="00A61F8E" w:rsidP="00A61F8E">
      <w:pPr>
        <w:jc w:val="both"/>
        <w:rPr>
          <w:rFonts w:ascii="Tahoma" w:hAnsi="Tahoma" w:cs="Tahoma"/>
        </w:rPr>
      </w:pPr>
      <w:r w:rsidRPr="00E82447">
        <w:rPr>
          <w:rFonts w:ascii="Tahoma" w:hAnsi="Tahoma" w:cs="Tahoma"/>
        </w:rPr>
        <w:t>9.8.2 – Prejuízos ou danos causados a terceiros pela Contratada;</w:t>
      </w:r>
    </w:p>
    <w:p w:rsidR="00A61F8E" w:rsidRPr="00E82447" w:rsidRDefault="00A61F8E" w:rsidP="00A61F8E">
      <w:pPr>
        <w:jc w:val="both"/>
        <w:rPr>
          <w:rFonts w:ascii="Tahoma" w:hAnsi="Tahoma" w:cs="Tahoma"/>
        </w:rPr>
      </w:pPr>
      <w:r w:rsidRPr="00E82447">
        <w:rPr>
          <w:rFonts w:ascii="Tahoma" w:hAnsi="Tahoma" w:cs="Tahoma"/>
        </w:rPr>
        <w:t>9.8.3 – Toda e qualquer multa contratual;</w:t>
      </w:r>
    </w:p>
    <w:p w:rsidR="00A61F8E" w:rsidRPr="00E82447" w:rsidRDefault="00A61F8E" w:rsidP="00A61F8E">
      <w:pPr>
        <w:jc w:val="both"/>
        <w:rPr>
          <w:rFonts w:ascii="Tahoma" w:hAnsi="Tahoma" w:cs="Tahoma"/>
        </w:rPr>
      </w:pPr>
      <w:r w:rsidRPr="00E82447">
        <w:rPr>
          <w:rFonts w:ascii="Tahoma" w:hAnsi="Tahoma" w:cs="Tahoma"/>
        </w:rPr>
        <w:t>9.8.4 – Débitos para empresa para com encargos fiscais, previdenciários e trabalhistas relacionados com o presente contrato, tais como: INSS, FGTS, impostos, salários, vales-transporte, verbas rescisórias e outros;</w:t>
      </w:r>
    </w:p>
    <w:p w:rsidR="00A61F8E" w:rsidRPr="00E82447" w:rsidRDefault="00A61F8E" w:rsidP="00A61F8E">
      <w:pPr>
        <w:jc w:val="both"/>
        <w:rPr>
          <w:rFonts w:ascii="Tahoma" w:hAnsi="Tahoma" w:cs="Tahoma"/>
        </w:rPr>
      </w:pPr>
      <w:r w:rsidRPr="00E82447">
        <w:rPr>
          <w:rFonts w:ascii="Tahoma" w:hAnsi="Tahoma" w:cs="Tahoma"/>
        </w:rPr>
        <w:t>9.8.5 - Quaisquer obrigações não cumpridas pela Contratada em relação ao presente contrato previstas no ordenamento jurídico do país.</w:t>
      </w:r>
    </w:p>
    <w:p w:rsidR="00A61F8E" w:rsidRPr="00E82447" w:rsidRDefault="00A61F8E" w:rsidP="00A61F8E">
      <w:pPr>
        <w:jc w:val="both"/>
        <w:rPr>
          <w:rFonts w:ascii="Tahoma" w:hAnsi="Tahoma" w:cs="Tahoma"/>
        </w:rPr>
      </w:pPr>
    </w:p>
    <w:p w:rsidR="00A61F8E" w:rsidRPr="00E82447" w:rsidRDefault="00A61F8E" w:rsidP="00A61F8E">
      <w:pPr>
        <w:jc w:val="both"/>
        <w:rPr>
          <w:rFonts w:ascii="Tahoma" w:hAnsi="Tahoma" w:cs="Tahoma"/>
        </w:rPr>
      </w:pPr>
      <w:r w:rsidRPr="00E82447">
        <w:rPr>
          <w:rFonts w:ascii="Tahoma" w:hAnsi="Tahoma" w:cs="Tahoma"/>
          <w:b/>
        </w:rPr>
        <w:t>9.9</w:t>
      </w:r>
      <w:r w:rsidRPr="00E82447">
        <w:rPr>
          <w:rFonts w:ascii="Tahoma" w:hAnsi="Tahoma" w:cs="Tahoma"/>
        </w:rPr>
        <w:t xml:space="preserve"> – A inobservância do prazo fixado para apresentação da garantia acarretará a aplicação de multa de 0,2% (dois décimos por cento) do valor do contrato por dia de atraso, até o máximo de 5% (cinco por cento).</w:t>
      </w:r>
    </w:p>
    <w:p w:rsidR="00385731" w:rsidRDefault="00385731"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9.9.1</w:t>
      </w:r>
      <w:r w:rsidRPr="00E82447">
        <w:rPr>
          <w:rFonts w:ascii="Tahoma" w:hAnsi="Tahoma" w:cs="Tahoma"/>
        </w:rPr>
        <w:t xml:space="preserve"> – O atraso superior a 25 (vinte e cinco) dias autoriza a Administração a promover a rescisão do contrato, por descumprimento ou cumprimento irregular das cláusulas deste contrato, conforme dispõem os incisos I e II do art. 78 da Lei n.º 8.666/93.</w:t>
      </w:r>
    </w:p>
    <w:p w:rsidR="00A61F8E" w:rsidRPr="00E82447" w:rsidRDefault="00A61F8E" w:rsidP="00A61F8E">
      <w:pPr>
        <w:jc w:val="both"/>
        <w:rPr>
          <w:rFonts w:ascii="Tahoma" w:hAnsi="Tahoma" w:cs="Tahoma"/>
          <w:b/>
        </w:rPr>
      </w:pPr>
    </w:p>
    <w:p w:rsidR="00A61F8E" w:rsidRPr="00E82447" w:rsidRDefault="00A61F8E" w:rsidP="00A61F8E">
      <w:pPr>
        <w:jc w:val="both"/>
        <w:rPr>
          <w:rFonts w:ascii="Tahoma" w:hAnsi="Tahoma" w:cs="Tahoma"/>
        </w:rPr>
      </w:pPr>
      <w:r w:rsidRPr="00E82447">
        <w:rPr>
          <w:rFonts w:ascii="Tahoma" w:hAnsi="Tahoma" w:cs="Tahoma"/>
          <w:b/>
        </w:rPr>
        <w:t>9.10</w:t>
      </w:r>
      <w:r w:rsidRPr="00E82447">
        <w:rPr>
          <w:rFonts w:ascii="Tahoma" w:hAnsi="Tahoma" w:cs="Tahoma"/>
        </w:rPr>
        <w:t xml:space="preserve"> - Não haverá qualquer restituição de garantia em caso de dissolução contratual, na forma do disposto na cláusula de rescisão, hipótese em que a garantia reverterá e será apropriada pelo </w:t>
      </w:r>
      <w:r w:rsidR="00AE77CB" w:rsidRPr="00AE77CB">
        <w:rPr>
          <w:rFonts w:ascii="Tahoma" w:hAnsi="Tahoma" w:cs="Tahoma"/>
        </w:rPr>
        <w:t xml:space="preserve">PREVIJAN - Instituto de Previdência dos Servidores Públicos de </w:t>
      </w:r>
      <w:proofErr w:type="gramStart"/>
      <w:r w:rsidR="00AE77CB" w:rsidRPr="00AE77CB">
        <w:rPr>
          <w:rFonts w:ascii="Tahoma" w:hAnsi="Tahoma" w:cs="Tahoma"/>
        </w:rPr>
        <w:t>Janaúba-MG</w:t>
      </w:r>
      <w:proofErr w:type="gramEnd"/>
      <w:r w:rsidRPr="00E82447">
        <w:rPr>
          <w:rFonts w:ascii="Tahoma" w:hAnsi="Tahoma" w:cs="Tahoma"/>
        </w:rPr>
        <w:t>.</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CLÁUSULA DÉCIMA – DAS OBRIGAÇÕES DA CONTRATADA</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10.1</w:t>
      </w:r>
      <w:r w:rsidRPr="00E82447">
        <w:rPr>
          <w:rFonts w:ascii="Tahoma" w:hAnsi="Tahoma" w:cs="Tahoma"/>
          <w:color w:val="auto"/>
          <w:szCs w:val="24"/>
        </w:rPr>
        <w:t xml:space="preserve"> – Constituem obrigações da CONTRATADA:</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10.1.1 – Realizar o objeto contratado, de acordo com as especificações técnicas, de forma a cumprir todos os compromissos assumidos neste processo licitatório, observando-se, rigorosamente, o plano de trabalho, os princípios básicos de engenharia, as normas da ABNT e os prazos para conclusão da execução do contrato;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10.1.2 – Aprovação de Projetos, Alvará de Construção e Taxas afins junto aos órgãos competentes, bem como, a matrícula especifica da obra e registro do contrato no CREA</w:t>
      </w:r>
      <w:r w:rsidR="00AE77CB">
        <w:rPr>
          <w:rFonts w:ascii="Tahoma" w:hAnsi="Tahoma" w:cs="Tahoma"/>
          <w:color w:val="auto"/>
          <w:szCs w:val="24"/>
        </w:rPr>
        <w:t>/</w:t>
      </w:r>
      <w:r w:rsidRPr="00E82447">
        <w:rPr>
          <w:rFonts w:ascii="Tahoma" w:hAnsi="Tahoma" w:cs="Tahoma"/>
          <w:color w:val="auto"/>
          <w:szCs w:val="24"/>
        </w:rPr>
        <w:t>;</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10.1.3 - Providenciar toda documentação necessária junto aos órgãos públicos de fiscalização e todos os demais que se fizerem necessários, no âmbito federal estadual e municipal, apresentando ao Contratante os comprovantes desta regularização;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lastRenderedPageBreak/>
        <w:t xml:space="preserve">10.1.4 – Iniciar os serviços em até 05 (cinco) dias corridos contados do recebimento da Ordem de Serviços, emitida pelo </w:t>
      </w:r>
      <w:r w:rsidR="00AE77CB" w:rsidRPr="00AE77CB">
        <w:rPr>
          <w:rFonts w:ascii="Tahoma" w:hAnsi="Tahoma" w:cs="Tahoma"/>
          <w:color w:val="auto"/>
          <w:szCs w:val="24"/>
        </w:rPr>
        <w:t xml:space="preserve">PREVIJAN - Instituto de Previdência dos Servidores Públicos de </w:t>
      </w:r>
      <w:proofErr w:type="gramStart"/>
      <w:r w:rsidR="00AE77CB" w:rsidRPr="00AE77CB">
        <w:rPr>
          <w:rFonts w:ascii="Tahoma" w:hAnsi="Tahoma" w:cs="Tahoma"/>
          <w:color w:val="auto"/>
          <w:szCs w:val="24"/>
        </w:rPr>
        <w:t>Janaúba-MG</w:t>
      </w:r>
      <w:proofErr w:type="gramEnd"/>
      <w:r w:rsidRPr="00E82447">
        <w:rPr>
          <w:rFonts w:ascii="Tahoma" w:hAnsi="Tahoma" w:cs="Tahoma"/>
          <w:color w:val="auto"/>
          <w:szCs w:val="24"/>
        </w:rPr>
        <w:t>;</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10.1.5 - Atender às suas custas o pagamento dos tributos que forem devidos pelo seu trabalho bem como às despesas com aprovação no CREA</w:t>
      </w:r>
      <w:r w:rsidR="00AE77CB">
        <w:rPr>
          <w:rFonts w:ascii="Tahoma" w:hAnsi="Tahoma" w:cs="Tahoma"/>
          <w:color w:val="auto"/>
          <w:szCs w:val="24"/>
        </w:rPr>
        <w:t>/CAUC</w:t>
      </w:r>
      <w:r w:rsidRPr="00E82447">
        <w:rPr>
          <w:rFonts w:ascii="Tahoma" w:hAnsi="Tahoma" w:cs="Tahoma"/>
          <w:color w:val="auto"/>
          <w:szCs w:val="24"/>
        </w:rPr>
        <w:t>, e demais órgãos competentes, devendo observar as leis, regulamentos e posturas referentes à execução da obra/serviços;</w:t>
      </w: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color w:val="auto"/>
          <w:szCs w:val="24"/>
        </w:rPr>
        <w:t>10.1.6 - Ser responsável, em relação aos seus empregados, por todas as despesas decorrentes da execução da obra, tais como, salários, seguro de acidentes, taxas, impostos e contribuições, indenizações, vales-transporte, vales-refeição e outras que por ventura venham a ser criadas ou surgirem por determinação legal;</w:t>
      </w: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color w:val="auto"/>
          <w:szCs w:val="24"/>
        </w:rPr>
        <w:t xml:space="preserve">10.1.7 – Substituir, sempre que exigido pelo Contratante, e independentemente de justificativa por parte deste, qualquer empregado cuja atuação, permanência ou comportamento seja julgado prejudicial ao interesse da Administração do </w:t>
      </w:r>
      <w:r w:rsidR="00AE77CB" w:rsidRPr="00AE77CB">
        <w:rPr>
          <w:rFonts w:ascii="Tahoma" w:hAnsi="Tahoma" w:cs="Tahoma"/>
          <w:color w:val="auto"/>
          <w:szCs w:val="24"/>
        </w:rPr>
        <w:t xml:space="preserve">PREVIJAN - Instituto de Previdência dos Servidores Públicos de </w:t>
      </w:r>
      <w:proofErr w:type="gramStart"/>
      <w:r w:rsidR="00AE77CB" w:rsidRPr="00AE77CB">
        <w:rPr>
          <w:rFonts w:ascii="Tahoma" w:hAnsi="Tahoma" w:cs="Tahoma"/>
          <w:color w:val="auto"/>
          <w:szCs w:val="24"/>
        </w:rPr>
        <w:t>Janaúba-MG</w:t>
      </w:r>
      <w:proofErr w:type="gramEnd"/>
      <w:r w:rsidRPr="00E82447">
        <w:rPr>
          <w:rFonts w:ascii="Tahoma" w:hAnsi="Tahoma" w:cs="Tahoma"/>
          <w:color w:val="auto"/>
          <w:szCs w:val="24"/>
        </w:rPr>
        <w:t>;</w:t>
      </w: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color w:val="auto"/>
          <w:szCs w:val="24"/>
        </w:rPr>
        <w:t>10.1.8 – Manter os seus empregados devidamente identificados, quando em trabalho;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 xml:space="preserve">10.1.9 – Fornecer e tornar obrigatório o uso de Equipamentos de Proteção Individual (EPI) pelos seus empregados, adequados aos riscos decorrentes de execução do escopo contratual, garantindo a integridade física dos trabalhadores durante o exercício das atividades, bem como de terceiros; </w:t>
      </w: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color w:val="auto"/>
          <w:szCs w:val="24"/>
        </w:rPr>
        <w:t>10.1.10 – Providenciar toda a sinalização da obra, no sentido de evitar qualquer tipo de acidente;</w:t>
      </w: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color w:val="auto"/>
          <w:szCs w:val="24"/>
        </w:rPr>
        <w:t>10.1.11 – Instalar placas de identificação da obra, com todos os dados necessários, na forma da legislação pertinente;</w:t>
      </w:r>
    </w:p>
    <w:p w:rsidR="00A61F8E" w:rsidRPr="00E82447" w:rsidRDefault="00A61F8E" w:rsidP="00A61F8E">
      <w:pPr>
        <w:pStyle w:val="NONormal"/>
        <w:tabs>
          <w:tab w:val="left" w:pos="1701"/>
        </w:tabs>
        <w:rPr>
          <w:rFonts w:ascii="Tahoma" w:hAnsi="Tahoma" w:cs="Tahoma"/>
          <w:color w:val="auto"/>
          <w:szCs w:val="24"/>
        </w:rPr>
      </w:pPr>
      <w:r w:rsidRPr="00E82447">
        <w:rPr>
          <w:rFonts w:ascii="Tahoma" w:hAnsi="Tahoma" w:cs="Tahoma"/>
          <w:color w:val="auto"/>
          <w:szCs w:val="24"/>
        </w:rPr>
        <w:t>10.1.12 – Remover o entulho, lixo e todos os materiais que sobrarem, promovendo a limpeza do local da obra, durante todo o período de execução e, especialmente, ao seu final, dando destinação conforme as exigências legais;</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 xml:space="preserve">10.1.13 – Reparar, corrigir, remover, reconstruir ou substituir, imediatamente, às suas expensas, os serviços objeto desta licitação, em que se verificarem vícios, defeitos e/ou incorreções resultantes da execução da obra e/ou na utilização de equipamentos e materiais; </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10.1.14 - Manter as áreas das obras e/ou serviços ou de armazenamento e estocagem de materiais devidamente demarcados, isoladas e vigiadas de forma a impedir o acesso de pessoas estranhas aos serviços;</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w:t>
      </w:r>
      <w:r w:rsidRPr="00E82447">
        <w:rPr>
          <w:rFonts w:ascii="Tahoma" w:hAnsi="Tahoma" w:cs="Tahoma"/>
        </w:rPr>
        <w:t>1.</w:t>
      </w:r>
      <w:r w:rsidRPr="00E82447">
        <w:rPr>
          <w:rFonts w:ascii="Tahoma" w:hAnsi="Tahoma" w:cs="Tahoma"/>
          <w:bCs/>
        </w:rPr>
        <w:t xml:space="preserve">15 </w:t>
      </w:r>
      <w:r w:rsidRPr="00E82447">
        <w:rPr>
          <w:rFonts w:ascii="Tahoma" w:hAnsi="Tahoma" w:cs="Tahoma"/>
        </w:rPr>
        <w:t>– Paralisar os serviços quando constatado risco grave e iminente aos seus empregados e terceiros, em conformidade com os parâmetros estabelecidos pela legislação vigente;</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w:t>
      </w:r>
      <w:r w:rsidRPr="00E82447">
        <w:rPr>
          <w:rFonts w:ascii="Tahoma" w:hAnsi="Tahoma" w:cs="Tahoma"/>
        </w:rPr>
        <w:t>1.</w:t>
      </w:r>
      <w:r w:rsidRPr="00E82447">
        <w:rPr>
          <w:rFonts w:ascii="Tahoma" w:hAnsi="Tahoma" w:cs="Tahoma"/>
          <w:bCs/>
        </w:rPr>
        <w:t>16</w:t>
      </w:r>
      <w:r w:rsidRPr="00E82447">
        <w:rPr>
          <w:rFonts w:ascii="Tahoma" w:hAnsi="Tahoma" w:cs="Tahoma"/>
        </w:rPr>
        <w:t>–Caberá, ainda, à contratada, a observância das seguintes obrigações comerciais, sociais e fiscais:</w:t>
      </w:r>
    </w:p>
    <w:p w:rsidR="00A61F8E" w:rsidRPr="00E82447" w:rsidRDefault="00A61F8E" w:rsidP="00A61F8E">
      <w:pPr>
        <w:autoSpaceDE w:val="0"/>
        <w:autoSpaceDN w:val="0"/>
        <w:adjustRightInd w:val="0"/>
        <w:jc w:val="both"/>
        <w:rPr>
          <w:rFonts w:ascii="Tahoma" w:hAnsi="Tahoma" w:cs="Tahoma"/>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w:t>
      </w:r>
      <w:r w:rsidRPr="00E82447">
        <w:rPr>
          <w:rFonts w:ascii="Tahoma" w:hAnsi="Tahoma" w:cs="Tahoma"/>
        </w:rPr>
        <w:t>1.</w:t>
      </w:r>
      <w:r w:rsidRPr="00E82447">
        <w:rPr>
          <w:rFonts w:ascii="Tahoma" w:hAnsi="Tahoma" w:cs="Tahoma"/>
          <w:bCs/>
        </w:rPr>
        <w:t>16.</w:t>
      </w:r>
      <w:r w:rsidRPr="00E82447">
        <w:rPr>
          <w:rFonts w:ascii="Tahoma" w:hAnsi="Tahoma" w:cs="Tahoma"/>
        </w:rPr>
        <w:t>1 – Assumir a responsabilidade por todos os encargos previdenciários e obrigações sociais previstos na legislação social e trabalhista em vigor;</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w:t>
      </w:r>
      <w:r w:rsidRPr="00E82447">
        <w:rPr>
          <w:rFonts w:ascii="Tahoma" w:hAnsi="Tahoma" w:cs="Tahoma"/>
        </w:rPr>
        <w:t>1.</w:t>
      </w:r>
      <w:r w:rsidRPr="00E82447">
        <w:rPr>
          <w:rFonts w:ascii="Tahoma" w:hAnsi="Tahoma" w:cs="Tahoma"/>
          <w:bCs/>
        </w:rPr>
        <w:t>16.</w:t>
      </w:r>
      <w:r w:rsidRPr="00E82447">
        <w:rPr>
          <w:rFonts w:ascii="Tahoma" w:hAnsi="Tahoma" w:cs="Tahoma"/>
        </w:rPr>
        <w:t>2 – Assumir a responsabilidade por todas as providências e obrigações estabelecidas na legislação específica de acidentes do trabalho quando, em ocorrência da espécie, forem vítimas os seus empregados no decorrer do fornecimento e do desempenho dos serviços ou em conexão com eles;</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lastRenderedPageBreak/>
        <w:t>10.</w:t>
      </w:r>
      <w:r w:rsidRPr="00E82447">
        <w:rPr>
          <w:rFonts w:ascii="Tahoma" w:hAnsi="Tahoma" w:cs="Tahoma"/>
        </w:rPr>
        <w:t>1.</w:t>
      </w:r>
      <w:r w:rsidRPr="00E82447">
        <w:rPr>
          <w:rFonts w:ascii="Tahoma" w:hAnsi="Tahoma" w:cs="Tahoma"/>
          <w:bCs/>
        </w:rPr>
        <w:t>16.</w:t>
      </w:r>
      <w:r w:rsidRPr="00E82447">
        <w:rPr>
          <w:rFonts w:ascii="Tahoma" w:hAnsi="Tahoma" w:cs="Tahoma"/>
        </w:rPr>
        <w:t>3 – Assumir todos os encargos de demanda trabalhista, cível ou penal, relacionados a esse processo licitatório e respectivo contrato, originariamente ou vinculados por prevenção ou conexão;</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w:t>
      </w:r>
      <w:r w:rsidRPr="00E82447">
        <w:rPr>
          <w:rFonts w:ascii="Tahoma" w:hAnsi="Tahoma" w:cs="Tahoma"/>
        </w:rPr>
        <w:t>1.</w:t>
      </w:r>
      <w:r w:rsidRPr="00E82447">
        <w:rPr>
          <w:rFonts w:ascii="Tahoma" w:hAnsi="Tahoma" w:cs="Tahoma"/>
          <w:bCs/>
        </w:rPr>
        <w:t>16.</w:t>
      </w:r>
      <w:r w:rsidRPr="00E82447">
        <w:rPr>
          <w:rFonts w:ascii="Tahoma" w:hAnsi="Tahoma" w:cs="Tahoma"/>
        </w:rPr>
        <w:t>4– Assumir as responsabilidades pelos encargos fiscais e comerciais resultantes da adjudicação desta Tomada de Preços.</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bCs/>
        </w:rPr>
      </w:pPr>
      <w:r w:rsidRPr="00E82447">
        <w:rPr>
          <w:rFonts w:ascii="Tahoma" w:hAnsi="Tahoma" w:cs="Tahoma"/>
          <w:bCs/>
        </w:rPr>
        <w:t>10.</w:t>
      </w:r>
      <w:r w:rsidRPr="00E82447">
        <w:rPr>
          <w:rFonts w:ascii="Tahoma" w:hAnsi="Tahoma" w:cs="Tahoma"/>
        </w:rPr>
        <w:t>1.</w:t>
      </w:r>
      <w:r w:rsidRPr="00E82447">
        <w:rPr>
          <w:rFonts w:ascii="Tahoma" w:hAnsi="Tahoma" w:cs="Tahoma"/>
          <w:bCs/>
        </w:rPr>
        <w:t>17</w:t>
      </w:r>
      <w:r w:rsidRPr="00E82447">
        <w:rPr>
          <w:rFonts w:ascii="Tahoma" w:hAnsi="Tahoma" w:cs="Tahoma"/>
        </w:rPr>
        <w:t xml:space="preserve"> – </w:t>
      </w:r>
      <w:r w:rsidRPr="00E82447">
        <w:rPr>
          <w:rFonts w:ascii="Tahoma" w:hAnsi="Tahoma" w:cs="Tahoma"/>
          <w:bCs/>
        </w:rPr>
        <w:t xml:space="preserve">A inadimplência da Contratada, com referência aos encargos estabelecidos no item 10.1.6, não transfere a responsabilidade por seu pagamento ao </w:t>
      </w:r>
      <w:r w:rsidR="00AE77CB" w:rsidRPr="00AE77CB">
        <w:rPr>
          <w:rFonts w:ascii="Tahoma" w:hAnsi="Tahoma" w:cs="Tahoma"/>
          <w:bCs/>
        </w:rPr>
        <w:t xml:space="preserve">PREVIJAN - Instituto de Previdência dos Servidores Públicos de </w:t>
      </w:r>
      <w:proofErr w:type="gramStart"/>
      <w:r w:rsidR="00AE77CB" w:rsidRPr="00AE77CB">
        <w:rPr>
          <w:rFonts w:ascii="Tahoma" w:hAnsi="Tahoma" w:cs="Tahoma"/>
          <w:bCs/>
        </w:rPr>
        <w:t>Janaúba-MG</w:t>
      </w:r>
      <w:proofErr w:type="gramEnd"/>
      <w:r w:rsidRPr="00E82447">
        <w:rPr>
          <w:rFonts w:ascii="Tahoma" w:hAnsi="Tahoma" w:cs="Tahoma"/>
          <w:bCs/>
        </w:rPr>
        <w:t xml:space="preserve">, nem poderá onerar o objeto desta Tomada de Preços, razão pela qual a licitante vencedora renuncia, expressamente, a qualquer vínculo de solidariedade/subsidiariedade, passiva ou ativa, com o </w:t>
      </w:r>
      <w:r w:rsidR="00AE77CB" w:rsidRPr="00AE77CB">
        <w:rPr>
          <w:rFonts w:ascii="Tahoma" w:hAnsi="Tahoma" w:cs="Tahoma"/>
          <w:bCs/>
        </w:rPr>
        <w:t>PREVIJAN - Instituto de Previdência dos Servidores Públicos de Janaúba-MG</w:t>
      </w:r>
      <w:r w:rsidRPr="00E82447">
        <w:rPr>
          <w:rFonts w:ascii="Tahoma" w:hAnsi="Tahoma" w:cs="Tahoma"/>
          <w:bCs/>
        </w:rPr>
        <w:t>.</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 xml:space="preserve">10.1.18 </w:t>
      </w:r>
      <w:r w:rsidRPr="00E82447">
        <w:rPr>
          <w:rFonts w:ascii="Tahoma" w:hAnsi="Tahoma" w:cs="Tahoma"/>
        </w:rPr>
        <w:t xml:space="preserve">– Responsabilizar-se por todos os danos e prejuízos de qualquer natureza, causados ao </w:t>
      </w:r>
      <w:r w:rsidR="00AE77CB" w:rsidRPr="00AE77CB">
        <w:rPr>
          <w:rFonts w:ascii="Tahoma" w:hAnsi="Tahoma" w:cs="Tahoma"/>
          <w:bCs/>
        </w:rPr>
        <w:t xml:space="preserve">PREVIJAN - Instituto de Previdência dos Servidores Públicos de </w:t>
      </w:r>
      <w:proofErr w:type="gramStart"/>
      <w:r w:rsidR="00AE77CB" w:rsidRPr="00AE77CB">
        <w:rPr>
          <w:rFonts w:ascii="Tahoma" w:hAnsi="Tahoma" w:cs="Tahoma"/>
          <w:bCs/>
        </w:rPr>
        <w:t>Janaúba-MG</w:t>
      </w:r>
      <w:proofErr w:type="gramEnd"/>
      <w:r w:rsidR="00AE77CB" w:rsidRPr="00AE77CB">
        <w:rPr>
          <w:rFonts w:ascii="Tahoma" w:hAnsi="Tahoma" w:cs="Tahoma"/>
          <w:bCs/>
        </w:rPr>
        <w:t xml:space="preserve"> </w:t>
      </w:r>
      <w:r w:rsidRPr="00E82447">
        <w:rPr>
          <w:rFonts w:ascii="Tahoma" w:hAnsi="Tahoma" w:cs="Tahoma"/>
        </w:rPr>
        <w:t xml:space="preserve">e/ou terceiros, devido a sua ação ou omissão, ou de seus empregados, subcontratado(s) e prepostos, decorrentes do objeto contratado, sem que a fiscalização exercida pelo </w:t>
      </w:r>
      <w:r w:rsidR="00AE77CB" w:rsidRPr="00AE77CB">
        <w:rPr>
          <w:rFonts w:ascii="Tahoma" w:hAnsi="Tahoma" w:cs="Tahoma"/>
          <w:bCs/>
        </w:rPr>
        <w:t xml:space="preserve">PREVIJAN - Instituto de Previdência dos Servidores Públicos de Janaúba-MG </w:t>
      </w:r>
      <w:r w:rsidRPr="00E82447">
        <w:rPr>
          <w:rFonts w:ascii="Tahoma" w:hAnsi="Tahoma" w:cs="Tahoma"/>
        </w:rPr>
        <w:t>exclua ou atenue esta responsabilidade;</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 xml:space="preserve">10.1.19 </w:t>
      </w:r>
      <w:r w:rsidRPr="00E82447">
        <w:rPr>
          <w:rFonts w:ascii="Tahoma" w:hAnsi="Tahoma" w:cs="Tahoma"/>
        </w:rPr>
        <w:t xml:space="preserve">– Permitir à fiscalização e livre acesso de representante do </w:t>
      </w:r>
      <w:r w:rsidR="00AE77CB" w:rsidRPr="00AE77CB">
        <w:rPr>
          <w:rFonts w:ascii="Tahoma" w:hAnsi="Tahoma" w:cs="Tahoma"/>
        </w:rPr>
        <w:t xml:space="preserve">PREVIJAN - Instituto de Previdência dos Servidores Públicos de </w:t>
      </w:r>
      <w:proofErr w:type="gramStart"/>
      <w:r w:rsidR="00AE77CB" w:rsidRPr="00AE77CB">
        <w:rPr>
          <w:rFonts w:ascii="Tahoma" w:hAnsi="Tahoma" w:cs="Tahoma"/>
        </w:rPr>
        <w:t>Janaúba-MG</w:t>
      </w:r>
      <w:proofErr w:type="gramEnd"/>
      <w:r w:rsidRPr="00E82447">
        <w:rPr>
          <w:rFonts w:ascii="Tahoma" w:hAnsi="Tahoma" w:cs="Tahoma"/>
        </w:rPr>
        <w:t xml:space="preserve">, </w:t>
      </w:r>
      <w:r w:rsidRPr="00E82447">
        <w:rPr>
          <w:rFonts w:ascii="Tahoma" w:hAnsi="Tahoma" w:cs="Tahoma"/>
          <w:bCs/>
        </w:rPr>
        <w:t xml:space="preserve">aos órgãos de controle externo, </w:t>
      </w:r>
      <w:r w:rsidRPr="00E82447">
        <w:rPr>
          <w:rFonts w:ascii="Tahoma" w:hAnsi="Tahoma" w:cs="Tahoma"/>
        </w:rPr>
        <w:t>em qualquer época ou momento, ao local da execução do objeto desta licitação e a seus documentos e registro contábeis.</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 xml:space="preserve">10.1.20 </w:t>
      </w:r>
      <w:r w:rsidRPr="00E82447">
        <w:rPr>
          <w:rFonts w:ascii="Tahoma" w:hAnsi="Tahoma" w:cs="Tahoma"/>
        </w:rPr>
        <w:t>– Cobrar, após a consecução de cada etapa, o pagamento dos serviços prestados, emitindo a respectiva nota fiscal/fatura;</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 xml:space="preserve">10.1.21 </w:t>
      </w:r>
      <w:r w:rsidRPr="00E82447">
        <w:rPr>
          <w:rFonts w:ascii="Tahoma" w:hAnsi="Tahoma" w:cs="Tahoma"/>
        </w:rPr>
        <w:t>– Manter, durante a vigência do contrato, todas as condições de habilitação e qualificação, nos termos da Lei n. 8.666/93 e suas alterações;</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101.22</w:t>
      </w:r>
      <w:r w:rsidRPr="00E82447">
        <w:rPr>
          <w:rFonts w:ascii="Tahoma" w:hAnsi="Tahoma" w:cs="Tahoma"/>
        </w:rPr>
        <w:t xml:space="preserve"> – Responsabilizar-se, integralmente, pelas alterações necessárias nos projetos determinadas pelos órgãos de fiscalização competentes comunicando, imediatamente, ao </w:t>
      </w:r>
      <w:r w:rsidR="00AE77CB" w:rsidRPr="00AE77CB">
        <w:rPr>
          <w:rFonts w:ascii="Tahoma" w:hAnsi="Tahoma" w:cs="Tahoma"/>
        </w:rPr>
        <w:t xml:space="preserve">PREVIJAN - Instituto de Previdência dos Servidores Públicos de </w:t>
      </w:r>
      <w:proofErr w:type="gramStart"/>
      <w:r w:rsidR="00AE77CB" w:rsidRPr="00AE77CB">
        <w:rPr>
          <w:rFonts w:ascii="Tahoma" w:hAnsi="Tahoma" w:cs="Tahoma"/>
        </w:rPr>
        <w:t>Janaúba-MG</w:t>
      </w:r>
      <w:proofErr w:type="gramEnd"/>
      <w:r w:rsidRPr="00E82447">
        <w:rPr>
          <w:rFonts w:ascii="Tahoma" w:hAnsi="Tahoma" w:cs="Tahoma"/>
        </w:rPr>
        <w:t>, tais modificações;</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 xml:space="preserve">10.1.23 </w:t>
      </w:r>
      <w:r w:rsidRPr="00E82447">
        <w:rPr>
          <w:rFonts w:ascii="Tahoma" w:hAnsi="Tahoma" w:cs="Tahoma"/>
        </w:rPr>
        <w:t xml:space="preserve">– Indicar preposto para representá-la na cidade de </w:t>
      </w:r>
      <w:r w:rsidR="00AE77CB">
        <w:rPr>
          <w:rFonts w:ascii="Tahoma" w:hAnsi="Tahoma" w:cs="Tahoma"/>
        </w:rPr>
        <w:t>janaúba</w:t>
      </w:r>
      <w:r w:rsidRPr="00E82447">
        <w:rPr>
          <w:rFonts w:ascii="Tahoma" w:hAnsi="Tahoma" w:cs="Tahoma"/>
        </w:rPr>
        <w:t xml:space="preserve">/MG, durante a execução da obra, desde que aceito pela Administração do </w:t>
      </w:r>
      <w:r w:rsidR="00AE77CB" w:rsidRPr="00AE77CB">
        <w:rPr>
          <w:rFonts w:ascii="Tahoma" w:hAnsi="Tahoma" w:cs="Tahoma"/>
        </w:rPr>
        <w:t xml:space="preserve">PREVIJAN - Instituto de Previdência dos Servidores Públicos de </w:t>
      </w:r>
      <w:proofErr w:type="gramStart"/>
      <w:r w:rsidR="00AE77CB" w:rsidRPr="00AE77CB">
        <w:rPr>
          <w:rFonts w:ascii="Tahoma" w:hAnsi="Tahoma" w:cs="Tahoma"/>
        </w:rPr>
        <w:t>Janaúba-MG</w:t>
      </w:r>
      <w:proofErr w:type="gramEnd"/>
      <w:r w:rsidRPr="00E82447">
        <w:rPr>
          <w:rFonts w:ascii="Tahoma" w:hAnsi="Tahoma" w:cs="Tahoma"/>
        </w:rPr>
        <w:t>.</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 xml:space="preserve">10.1.24 - </w:t>
      </w:r>
      <w:r w:rsidRPr="00E82447">
        <w:rPr>
          <w:rFonts w:ascii="Tahoma" w:hAnsi="Tahoma" w:cs="Tahoma"/>
        </w:rPr>
        <w:t xml:space="preserve">Submeter, à aprovação à administração do Município de </w:t>
      </w:r>
      <w:r w:rsidR="00AE77CB" w:rsidRPr="00AE77CB">
        <w:rPr>
          <w:rFonts w:ascii="Tahoma" w:hAnsi="Tahoma" w:cs="Tahoma"/>
        </w:rPr>
        <w:t xml:space="preserve">PREVIJAN - Instituto de Previdência dos Servidores Públicos de </w:t>
      </w:r>
      <w:proofErr w:type="gramStart"/>
      <w:r w:rsidR="00AE77CB" w:rsidRPr="00AE77CB">
        <w:rPr>
          <w:rFonts w:ascii="Tahoma" w:hAnsi="Tahoma" w:cs="Tahoma"/>
        </w:rPr>
        <w:t>Janaúba-MG</w:t>
      </w:r>
      <w:proofErr w:type="gramEnd"/>
      <w:r w:rsidRPr="00E82447">
        <w:rPr>
          <w:rFonts w:ascii="Tahoma" w:hAnsi="Tahoma" w:cs="Tahoma"/>
        </w:rPr>
        <w:t>, o(s) nome(s) e o(s) dado(s) demonstrativos da respectiva capacidade técnica do responsável técnico que, porventura, venha a substituir o indicado na habilitação.</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10.1.25</w:t>
      </w:r>
      <w:r w:rsidRPr="00E82447">
        <w:rPr>
          <w:rFonts w:ascii="Tahoma" w:hAnsi="Tahoma" w:cs="Tahoma"/>
        </w:rPr>
        <w:t xml:space="preserve"> – Utilizar todas as ferramentas, instrumentos e equipamentos necessários à execução da obra;</w:t>
      </w: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Cs/>
        </w:rPr>
        <w:t>10.1.26</w:t>
      </w:r>
      <w:r w:rsidRPr="00E82447">
        <w:rPr>
          <w:rFonts w:ascii="Tahoma" w:hAnsi="Tahoma" w:cs="Tahoma"/>
        </w:rPr>
        <w:t>– Outras obrigações contidas na minuta de contrato.</w:t>
      </w:r>
    </w:p>
    <w:p w:rsidR="00A61F8E" w:rsidRPr="00E82447" w:rsidRDefault="00A61F8E" w:rsidP="00A61F8E">
      <w:pPr>
        <w:autoSpaceDE w:val="0"/>
        <w:autoSpaceDN w:val="0"/>
        <w:adjustRightInd w:val="0"/>
        <w:jc w:val="both"/>
        <w:rPr>
          <w:rFonts w:ascii="Tahoma" w:hAnsi="Tahoma" w:cs="Tahoma"/>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10.2</w:t>
      </w:r>
      <w:r w:rsidRPr="00E82447">
        <w:rPr>
          <w:rFonts w:ascii="Tahoma" w:hAnsi="Tahoma" w:cs="Tahoma"/>
          <w:bCs/>
        </w:rPr>
        <w:t xml:space="preserve"> – </w:t>
      </w:r>
      <w:r w:rsidRPr="00E82447">
        <w:rPr>
          <w:rFonts w:ascii="Tahoma" w:hAnsi="Tahoma" w:cs="Tahoma"/>
        </w:rPr>
        <w:t xml:space="preserve">A </w:t>
      </w:r>
      <w:r w:rsidRPr="00E82447">
        <w:rPr>
          <w:rFonts w:ascii="Tahoma" w:hAnsi="Tahoma" w:cs="Tahoma"/>
          <w:bCs/>
        </w:rPr>
        <w:t xml:space="preserve">contratada </w:t>
      </w:r>
      <w:r w:rsidRPr="00E82447">
        <w:rPr>
          <w:rFonts w:ascii="Tahoma" w:hAnsi="Tahoma" w:cs="Tahoma"/>
        </w:rPr>
        <w:t xml:space="preserve">é responsável pela análise e estudo de todos os documentos fornecidos pelo </w:t>
      </w:r>
      <w:r w:rsidR="00937449" w:rsidRPr="00937449">
        <w:rPr>
          <w:rFonts w:ascii="Tahoma" w:hAnsi="Tahoma" w:cs="Tahoma"/>
          <w:bCs/>
        </w:rPr>
        <w:t xml:space="preserve">PREVIJAN - Instituto de Previdência dos Servidores Públicos de </w:t>
      </w:r>
      <w:proofErr w:type="gramStart"/>
      <w:r w:rsidR="00937449" w:rsidRPr="00937449">
        <w:rPr>
          <w:rFonts w:ascii="Tahoma" w:hAnsi="Tahoma" w:cs="Tahoma"/>
          <w:bCs/>
        </w:rPr>
        <w:t>Janaúba-MG</w:t>
      </w:r>
      <w:proofErr w:type="gramEnd"/>
      <w:r w:rsidR="00937449" w:rsidRPr="00937449">
        <w:rPr>
          <w:rFonts w:ascii="Tahoma" w:hAnsi="Tahoma" w:cs="Tahoma"/>
          <w:bCs/>
        </w:rPr>
        <w:t xml:space="preserve"> </w:t>
      </w:r>
      <w:r w:rsidRPr="00E82447">
        <w:rPr>
          <w:rFonts w:ascii="Tahoma" w:hAnsi="Tahoma" w:cs="Tahoma"/>
        </w:rPr>
        <w:t>para a execução do objeto contratado, não se admitindo, em nenhuma hipótese, a alegação de ignorância, defeito ou insuficiência de tais documentos.</w:t>
      </w:r>
    </w:p>
    <w:p w:rsidR="00A61F8E" w:rsidRPr="00E82447" w:rsidRDefault="00A61F8E" w:rsidP="00A61F8E">
      <w:pPr>
        <w:autoSpaceDE w:val="0"/>
        <w:autoSpaceDN w:val="0"/>
        <w:adjustRightInd w:val="0"/>
        <w:jc w:val="both"/>
        <w:rPr>
          <w:rFonts w:ascii="Tahoma" w:hAnsi="Tahoma" w:cs="Tahoma"/>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lastRenderedPageBreak/>
        <w:t>10.3</w:t>
      </w:r>
      <w:r w:rsidRPr="00E82447">
        <w:rPr>
          <w:rFonts w:ascii="Tahoma" w:hAnsi="Tahoma" w:cs="Tahoma"/>
          <w:bCs/>
        </w:rPr>
        <w:t xml:space="preserve"> – </w:t>
      </w:r>
      <w:r w:rsidRPr="00E82447">
        <w:rPr>
          <w:rFonts w:ascii="Tahoma" w:hAnsi="Tahoma" w:cs="Tahoma"/>
        </w:rPr>
        <w:t xml:space="preserve">Não existirá qualquer vínculo contratual entre eventuais subcontratados e o </w:t>
      </w:r>
      <w:r w:rsidR="00937449" w:rsidRPr="00937449">
        <w:rPr>
          <w:rFonts w:ascii="Tahoma" w:hAnsi="Tahoma" w:cs="Tahoma"/>
        </w:rPr>
        <w:t xml:space="preserve">PREVIJAN - Instituto de Previdência dos Servidores Públicos de </w:t>
      </w:r>
      <w:proofErr w:type="gramStart"/>
      <w:r w:rsidR="00937449" w:rsidRPr="00937449">
        <w:rPr>
          <w:rFonts w:ascii="Tahoma" w:hAnsi="Tahoma" w:cs="Tahoma"/>
        </w:rPr>
        <w:t>Janaúba-MG</w:t>
      </w:r>
      <w:proofErr w:type="gramEnd"/>
      <w:r w:rsidRPr="00E82447">
        <w:rPr>
          <w:rFonts w:ascii="Tahoma" w:hAnsi="Tahoma" w:cs="Tahoma"/>
        </w:rPr>
        <w:t xml:space="preserve">, perante a qual o único responsável pelo cumprimento deste contrato será sempre a </w:t>
      </w:r>
      <w:r w:rsidRPr="00E82447">
        <w:rPr>
          <w:rFonts w:ascii="Tahoma" w:hAnsi="Tahoma" w:cs="Tahoma"/>
          <w:bCs/>
        </w:rPr>
        <w:t>contratada</w:t>
      </w:r>
      <w:r w:rsidRPr="00E82447">
        <w:rPr>
          <w:rFonts w:ascii="Tahoma" w:hAnsi="Tahoma" w:cs="Tahoma"/>
        </w:rPr>
        <w:t>.</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autoSpaceDE w:val="0"/>
        <w:autoSpaceDN w:val="0"/>
        <w:adjustRightInd w:val="0"/>
        <w:jc w:val="both"/>
        <w:rPr>
          <w:rFonts w:ascii="Tahoma" w:hAnsi="Tahoma" w:cs="Tahoma"/>
          <w:b/>
        </w:rPr>
      </w:pPr>
      <w:r w:rsidRPr="00E82447">
        <w:rPr>
          <w:rFonts w:ascii="Tahoma" w:hAnsi="Tahoma" w:cs="Tahoma"/>
          <w:b/>
        </w:rPr>
        <w:t>CLAÚSULA DÉCIMA PRIMEIRA – DAS OBRIGAÇÕES E DIREITOS DO CONTRATANTE</w:t>
      </w:r>
    </w:p>
    <w:p w:rsidR="00A61F8E" w:rsidRPr="00E82447" w:rsidRDefault="00A61F8E" w:rsidP="00A61F8E">
      <w:pPr>
        <w:autoSpaceDE w:val="0"/>
        <w:autoSpaceDN w:val="0"/>
        <w:adjustRightInd w:val="0"/>
        <w:jc w:val="both"/>
        <w:rPr>
          <w:rFonts w:ascii="Tahoma" w:hAnsi="Tahoma" w:cs="Tahoma"/>
          <w:b/>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rPr>
        <w:t>11.1</w:t>
      </w:r>
      <w:r w:rsidRPr="00E82447">
        <w:rPr>
          <w:rFonts w:ascii="Tahoma" w:hAnsi="Tahoma" w:cs="Tahoma"/>
        </w:rPr>
        <w:t xml:space="preserve"> – Exercer ampla e irrestrita fiscalização na execução dos serviços, bem como nos materiais e equipamentos utilizados no objeto deste contrato, a qualquer hora, pela </w:t>
      </w:r>
      <w:proofErr w:type="spellStart"/>
      <w:r w:rsidR="00937449">
        <w:rPr>
          <w:rFonts w:ascii="Tahoma" w:hAnsi="Tahoma" w:cs="Tahoma"/>
        </w:rPr>
        <w:t>Admiistração</w:t>
      </w:r>
      <w:proofErr w:type="spellEnd"/>
      <w:r w:rsidRPr="00E82447">
        <w:rPr>
          <w:rFonts w:ascii="Tahoma" w:hAnsi="Tahoma" w:cs="Tahoma"/>
        </w:rPr>
        <w:t>, ou pessoa designada, de forma a verificar o atendimento às normas técnicas, especificações e detalhes integrantes deste processo licitatório, adotando medidas que se revelem necessárias à melhor produtividade ou qualidade do objeto contratado.</w:t>
      </w:r>
    </w:p>
    <w:p w:rsidR="00A61F8E" w:rsidRPr="00E82447" w:rsidRDefault="00A61F8E" w:rsidP="00A61F8E">
      <w:pPr>
        <w:autoSpaceDE w:val="0"/>
        <w:autoSpaceDN w:val="0"/>
        <w:adjustRightInd w:val="0"/>
        <w:jc w:val="both"/>
        <w:rPr>
          <w:rFonts w:ascii="Tahoma" w:hAnsi="Tahoma" w:cs="Tahoma"/>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rPr>
        <w:t>11.1.1</w:t>
      </w:r>
      <w:r w:rsidRPr="00E82447">
        <w:rPr>
          <w:rFonts w:ascii="Tahoma" w:hAnsi="Tahoma" w:cs="Tahoma"/>
        </w:rPr>
        <w:t xml:space="preserve"> – A fiscalização exercida não reduz nem exclui a responsabilidade da contratada, inclusive de terceiros, por qualquer irregularidade.</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11.2</w:t>
      </w:r>
      <w:r w:rsidRPr="00E82447">
        <w:rPr>
          <w:rFonts w:ascii="Tahoma" w:hAnsi="Tahoma" w:cs="Tahoma"/>
          <w:color w:val="auto"/>
          <w:szCs w:val="24"/>
        </w:rPr>
        <w:t xml:space="preserve"> – Aplicar as penalidades previstas em lei e no Edital deste processo licitatório.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11.3</w:t>
      </w:r>
      <w:r w:rsidRPr="00E82447">
        <w:rPr>
          <w:rFonts w:ascii="Tahoma" w:hAnsi="Tahoma" w:cs="Tahoma"/>
          <w:color w:val="auto"/>
          <w:szCs w:val="24"/>
        </w:rPr>
        <w:t xml:space="preserve"> – Fornecer todas as orientações, dados e informações técnicas necessárias à execução dos serviços, bem como quaisquer esclarecimentos adicionais ao cumprimento adequado do contrato.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11.4</w:t>
      </w:r>
      <w:r w:rsidRPr="00E82447">
        <w:rPr>
          <w:rFonts w:ascii="Tahoma" w:hAnsi="Tahoma" w:cs="Tahoma"/>
          <w:color w:val="auto"/>
          <w:szCs w:val="24"/>
        </w:rPr>
        <w:t xml:space="preserve"> – Designar, em conformidade com o disposto no artigo 67 da Lei 8.666/93, um representante ou comissão responsável pela fiscalização e acompanhamento dos serviços;</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11.5</w:t>
      </w:r>
      <w:r w:rsidRPr="00E82447">
        <w:rPr>
          <w:rFonts w:ascii="Tahoma" w:hAnsi="Tahoma" w:cs="Tahoma"/>
          <w:color w:val="auto"/>
          <w:szCs w:val="24"/>
        </w:rPr>
        <w:t xml:space="preserve"> – Solicitar, a qualquer tempo, esclarecimento à contratada acerca da execução dos serviços objeto desta licitação;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11.6</w:t>
      </w:r>
      <w:r w:rsidRPr="00E82447">
        <w:rPr>
          <w:rFonts w:ascii="Tahoma" w:hAnsi="Tahoma" w:cs="Tahoma"/>
          <w:color w:val="auto"/>
          <w:szCs w:val="24"/>
        </w:rPr>
        <w:t xml:space="preserve"> – Receber o objeto licitado, tal como especificado, licitado e contratado, pronto e acabado, atendidos as normas técnicas que lhe forem pertinentes.</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11.7</w:t>
      </w:r>
      <w:r w:rsidRPr="00E82447">
        <w:rPr>
          <w:rFonts w:ascii="Tahoma" w:hAnsi="Tahoma" w:cs="Tahoma"/>
          <w:color w:val="auto"/>
          <w:szCs w:val="24"/>
        </w:rPr>
        <w:t xml:space="preserve"> – Ordenar correções, reparos, remoções, reconstruções ou substituições que se fizerem necessárias, tudo as expensas da contratada, na hipótese de vícios, defeitos e/ou incorreções na execução do objeto contratado.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11.8</w:t>
      </w:r>
      <w:r w:rsidRPr="00E82447">
        <w:rPr>
          <w:rFonts w:ascii="Tahoma" w:hAnsi="Tahoma" w:cs="Tahoma"/>
          <w:color w:val="auto"/>
          <w:szCs w:val="24"/>
        </w:rPr>
        <w:t xml:space="preserve"> – Atestar as faturas emitidas pela contratada, desde que emitidas em conformidade com as medições e atestação da fiscalização e obedecidas </w:t>
      </w:r>
      <w:proofErr w:type="gramStart"/>
      <w:r w:rsidRPr="00E82447">
        <w:rPr>
          <w:rFonts w:ascii="Tahoma" w:hAnsi="Tahoma" w:cs="Tahoma"/>
          <w:color w:val="auto"/>
          <w:szCs w:val="24"/>
        </w:rPr>
        <w:t>as</w:t>
      </w:r>
      <w:proofErr w:type="gramEnd"/>
      <w:r w:rsidRPr="00E82447">
        <w:rPr>
          <w:rFonts w:ascii="Tahoma" w:hAnsi="Tahoma" w:cs="Tahoma"/>
          <w:color w:val="auto"/>
          <w:szCs w:val="24"/>
        </w:rPr>
        <w:t xml:space="preserve"> condições exigidas em contrato;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11.9</w:t>
      </w:r>
      <w:r w:rsidRPr="00E82447">
        <w:rPr>
          <w:rFonts w:ascii="Tahoma" w:hAnsi="Tahoma" w:cs="Tahoma"/>
          <w:color w:val="auto"/>
          <w:szCs w:val="24"/>
        </w:rPr>
        <w:t xml:space="preserve"> – pagar à contratada, o valor das faturas pela execução do objeto nos termos contratados, nos prazos e condições estipuladas.</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11.10</w:t>
      </w:r>
      <w:r w:rsidRPr="00E82447">
        <w:rPr>
          <w:rFonts w:ascii="Tahoma" w:hAnsi="Tahoma" w:cs="Tahoma"/>
          <w:color w:val="auto"/>
          <w:szCs w:val="24"/>
        </w:rPr>
        <w:t xml:space="preserve"> – Cumprir as obrigações que lhe são fixadas nos incisos XIII a XVI do artigo 78 da Lei 8.666/93.</w:t>
      </w:r>
    </w:p>
    <w:p w:rsidR="006A2355" w:rsidRPr="00E82447" w:rsidRDefault="006A2355"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lastRenderedPageBreak/>
        <w:t xml:space="preserve">CLÁUSULA DÉCIMA SEGUNDA – DO ACOMPANHAMENTO DA EXECUÇÃO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12.1</w:t>
      </w:r>
      <w:r w:rsidRPr="00E82447">
        <w:rPr>
          <w:rFonts w:ascii="Tahoma" w:hAnsi="Tahoma" w:cs="Tahoma"/>
          <w:color w:val="auto"/>
          <w:szCs w:val="24"/>
        </w:rPr>
        <w:t xml:space="preserve"> – A </w:t>
      </w:r>
      <w:r w:rsidR="00937449">
        <w:rPr>
          <w:rFonts w:ascii="Tahoma" w:hAnsi="Tahoma" w:cs="Tahoma"/>
          <w:color w:val="auto"/>
          <w:szCs w:val="24"/>
        </w:rPr>
        <w:t xml:space="preserve">Administração </w:t>
      </w:r>
      <w:r w:rsidRPr="00E82447">
        <w:rPr>
          <w:rFonts w:ascii="Tahoma" w:hAnsi="Tahoma" w:cs="Tahoma"/>
          <w:color w:val="auto"/>
          <w:szCs w:val="24"/>
        </w:rPr>
        <w:t>acompanhará a execução da obra, exercendo a fiscalização necessária.</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12.2</w:t>
      </w:r>
      <w:r w:rsidRPr="00E82447">
        <w:rPr>
          <w:rFonts w:ascii="Tahoma" w:hAnsi="Tahoma" w:cs="Tahoma"/>
          <w:color w:val="auto"/>
          <w:szCs w:val="24"/>
        </w:rPr>
        <w:t xml:space="preserve"> – Em relação ao acompanhamento da obra, poderão ser procedidas reuniões, na medida em que as necessidades do desenvolvimento dos trabalhos assim exigirem. </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 xml:space="preserve">CLÁUSULA DÉCIMA TERCEIRA– DO RECEBIMENTO DA OBRA </w:t>
      </w:r>
    </w:p>
    <w:p w:rsidR="00A61F8E" w:rsidRPr="00E82447" w:rsidRDefault="00A61F8E" w:rsidP="00A61F8E">
      <w:pPr>
        <w:pStyle w:val="NONormal"/>
        <w:tabs>
          <w:tab w:val="clear" w:pos="5400"/>
          <w:tab w:val="clear" w:pos="11188"/>
          <w:tab w:val="left" w:pos="1701"/>
        </w:tabs>
        <w:rPr>
          <w:rFonts w:ascii="Tahoma" w:hAnsi="Tahoma" w:cs="Tahoma"/>
          <w:b/>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E82447">
        <w:rPr>
          <w:rFonts w:ascii="Tahoma" w:hAnsi="Tahoma" w:cs="Tahoma"/>
          <w:b/>
          <w:bCs/>
          <w:color w:val="auto"/>
          <w:szCs w:val="24"/>
        </w:rPr>
        <w:t>13.1</w:t>
      </w:r>
      <w:r w:rsidRPr="00E82447">
        <w:rPr>
          <w:rFonts w:ascii="Tahoma" w:hAnsi="Tahoma" w:cs="Tahoma"/>
          <w:bCs/>
          <w:color w:val="auto"/>
          <w:szCs w:val="24"/>
        </w:rPr>
        <w:t xml:space="preserve"> – Em conformidade com os artigos 73 a 76 da Lei 8.666/93 e mediante Termos de Recebimento, o objeto do contrato será recebido:</w:t>
      </w:r>
    </w:p>
    <w:p w:rsidR="00A61F8E" w:rsidRPr="00E82447" w:rsidRDefault="00A61F8E" w:rsidP="00A61F8E">
      <w:pPr>
        <w:pStyle w:val="NONormal"/>
        <w:tabs>
          <w:tab w:val="left" w:pos="1701"/>
        </w:tabs>
        <w:rPr>
          <w:rFonts w:ascii="Tahoma" w:hAnsi="Tahoma" w:cs="Tahoma"/>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84112C">
        <w:rPr>
          <w:rFonts w:ascii="Tahoma" w:hAnsi="Tahoma" w:cs="Tahoma"/>
          <w:b/>
          <w:bCs/>
          <w:color w:val="auto"/>
          <w:szCs w:val="24"/>
        </w:rPr>
        <w:t>13.1.1</w:t>
      </w:r>
      <w:r w:rsidRPr="00E82447">
        <w:rPr>
          <w:rFonts w:ascii="Tahoma" w:hAnsi="Tahoma" w:cs="Tahoma"/>
          <w:bCs/>
          <w:color w:val="auto"/>
          <w:szCs w:val="24"/>
        </w:rPr>
        <w:t xml:space="preserve"> – Provisoriamente, pelo responsável pelo seu acompanhamento ou fiscalização, mediante Termo de Recebimento Provisório assinado em até </w:t>
      </w:r>
      <w:proofErr w:type="gramStart"/>
      <w:r w:rsidRPr="00E82447">
        <w:rPr>
          <w:rFonts w:ascii="Tahoma" w:hAnsi="Tahoma" w:cs="Tahoma"/>
          <w:bCs/>
          <w:color w:val="auto"/>
          <w:szCs w:val="24"/>
        </w:rPr>
        <w:t>5</w:t>
      </w:r>
      <w:proofErr w:type="gramEnd"/>
      <w:r w:rsidRPr="00E82447">
        <w:rPr>
          <w:rFonts w:ascii="Tahoma" w:hAnsi="Tahoma" w:cs="Tahoma"/>
          <w:bCs/>
          <w:color w:val="auto"/>
          <w:szCs w:val="24"/>
        </w:rPr>
        <w:t xml:space="preserve"> (cinco) dias, a partir da comunicação escrita da Contratada;</w:t>
      </w:r>
    </w:p>
    <w:p w:rsidR="00E22650" w:rsidRDefault="00E22650" w:rsidP="00A61F8E">
      <w:pPr>
        <w:pStyle w:val="NONormal"/>
        <w:tabs>
          <w:tab w:val="left" w:pos="1701"/>
        </w:tabs>
        <w:rPr>
          <w:rFonts w:ascii="Tahoma" w:hAnsi="Tahoma" w:cs="Tahoma"/>
          <w:b/>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84112C">
        <w:rPr>
          <w:rFonts w:ascii="Tahoma" w:hAnsi="Tahoma" w:cs="Tahoma"/>
          <w:b/>
          <w:bCs/>
          <w:color w:val="auto"/>
          <w:szCs w:val="24"/>
        </w:rPr>
        <w:t>13.1.1.1</w:t>
      </w:r>
      <w:r w:rsidRPr="00E82447">
        <w:rPr>
          <w:rFonts w:ascii="Tahoma" w:hAnsi="Tahoma" w:cs="Tahoma"/>
          <w:bCs/>
          <w:color w:val="auto"/>
          <w:szCs w:val="24"/>
        </w:rPr>
        <w:t xml:space="preserve"> – Os serviços entregues em desconformidade com os especificados no Projeto objeto destecertame serão rejeitados parcial ou totalmente, conforme o caso, e a contratada </w:t>
      </w:r>
      <w:r w:rsidR="008715FC" w:rsidRPr="00E82447">
        <w:rPr>
          <w:rFonts w:ascii="Tahoma" w:hAnsi="Tahoma" w:cs="Tahoma"/>
          <w:bCs/>
          <w:color w:val="auto"/>
          <w:szCs w:val="24"/>
        </w:rPr>
        <w:t>serão obrigados</w:t>
      </w:r>
      <w:r w:rsidRPr="00E82447">
        <w:rPr>
          <w:rFonts w:ascii="Tahoma" w:hAnsi="Tahoma" w:cs="Tahoma"/>
          <w:bCs/>
          <w:color w:val="auto"/>
          <w:szCs w:val="24"/>
        </w:rPr>
        <w:t xml:space="preserve"> a refazê-los no prazo máximo de 15 dias corridos, contados da data do recebimento de notificação necessariamente escrita por parte do </w:t>
      </w:r>
      <w:r w:rsidR="00285148" w:rsidRPr="00285148">
        <w:rPr>
          <w:rFonts w:ascii="Tahoma" w:hAnsi="Tahoma" w:cs="Tahoma"/>
          <w:bCs/>
          <w:color w:val="auto"/>
          <w:szCs w:val="24"/>
        </w:rPr>
        <w:t>PREVIJAN - Instituto de Previdência dos Servidores Públicos de Janaúba-MG</w:t>
      </w:r>
      <w:r w:rsidRPr="00E82447">
        <w:rPr>
          <w:rFonts w:ascii="Tahoma" w:hAnsi="Tahoma" w:cs="Tahoma"/>
          <w:bCs/>
          <w:color w:val="auto"/>
          <w:szCs w:val="24"/>
        </w:rPr>
        <w:t>;</w:t>
      </w:r>
    </w:p>
    <w:p w:rsidR="00E22650" w:rsidRDefault="00E22650" w:rsidP="00A61F8E">
      <w:pPr>
        <w:pStyle w:val="NONormal"/>
        <w:tabs>
          <w:tab w:val="left" w:pos="1701"/>
        </w:tabs>
        <w:rPr>
          <w:rFonts w:ascii="Tahoma" w:hAnsi="Tahoma" w:cs="Tahoma"/>
          <w:b/>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84112C">
        <w:rPr>
          <w:rFonts w:ascii="Tahoma" w:hAnsi="Tahoma" w:cs="Tahoma"/>
          <w:b/>
          <w:bCs/>
          <w:color w:val="auto"/>
          <w:szCs w:val="24"/>
        </w:rPr>
        <w:t>13.1.1.2</w:t>
      </w:r>
      <w:r w:rsidRPr="00E82447">
        <w:rPr>
          <w:rFonts w:ascii="Tahoma" w:hAnsi="Tahoma" w:cs="Tahoma"/>
          <w:bCs/>
          <w:color w:val="auto"/>
          <w:szCs w:val="24"/>
        </w:rPr>
        <w:t xml:space="preserve"> – A notificação de que trata o item anterior suspende os prazos de pagamento e de recebimento definitivo até que as irregularidades sejam sanadas;</w:t>
      </w:r>
    </w:p>
    <w:p w:rsidR="00A61F8E" w:rsidRPr="00E82447" w:rsidRDefault="00A61F8E" w:rsidP="00A61F8E">
      <w:pPr>
        <w:pStyle w:val="NONormal"/>
        <w:tabs>
          <w:tab w:val="left" w:pos="1701"/>
        </w:tabs>
        <w:rPr>
          <w:rFonts w:ascii="Tahoma" w:hAnsi="Tahoma" w:cs="Tahoma"/>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84112C">
        <w:rPr>
          <w:rFonts w:ascii="Tahoma" w:hAnsi="Tahoma" w:cs="Tahoma"/>
          <w:b/>
          <w:bCs/>
          <w:color w:val="auto"/>
          <w:szCs w:val="24"/>
        </w:rPr>
        <w:t>13.1.2</w:t>
      </w:r>
      <w:r w:rsidRPr="00E82447">
        <w:rPr>
          <w:rFonts w:ascii="Tahoma" w:hAnsi="Tahoma" w:cs="Tahoma"/>
          <w:bCs/>
          <w:color w:val="auto"/>
          <w:szCs w:val="24"/>
        </w:rPr>
        <w:t xml:space="preserve"> – Definitivamente, por servidor ou comissão designada pelo </w:t>
      </w:r>
      <w:r w:rsidR="00285148" w:rsidRPr="00285148">
        <w:rPr>
          <w:rFonts w:ascii="Tahoma" w:hAnsi="Tahoma" w:cs="Tahoma"/>
          <w:bCs/>
          <w:color w:val="auto"/>
          <w:szCs w:val="24"/>
        </w:rPr>
        <w:t xml:space="preserve">PREVIJAN - Instituto de Previdência dos Servidores Públicos de </w:t>
      </w:r>
      <w:proofErr w:type="gramStart"/>
      <w:r w:rsidR="00285148" w:rsidRPr="00285148">
        <w:rPr>
          <w:rFonts w:ascii="Tahoma" w:hAnsi="Tahoma" w:cs="Tahoma"/>
          <w:bCs/>
          <w:color w:val="auto"/>
          <w:szCs w:val="24"/>
        </w:rPr>
        <w:t>Janaúba-MG</w:t>
      </w:r>
      <w:proofErr w:type="gramEnd"/>
      <w:r w:rsidRPr="00E82447">
        <w:rPr>
          <w:rFonts w:ascii="Tahoma" w:hAnsi="Tahoma" w:cs="Tahoma"/>
          <w:bCs/>
          <w:color w:val="auto"/>
          <w:szCs w:val="24"/>
        </w:rPr>
        <w:t>, em até 30(trinta) dias, mediante termo circunstanciado, assinado pelas partes, após o decurso do prazo de observação ou vistoria que comprove a adequação do objeto aos termos contratuais, observando o disposto no art. 69 da lei nº 8.666/93;</w:t>
      </w:r>
    </w:p>
    <w:p w:rsidR="00A61F8E" w:rsidRPr="00E82447" w:rsidRDefault="00A61F8E" w:rsidP="00A61F8E">
      <w:pPr>
        <w:pStyle w:val="NONormal"/>
        <w:tabs>
          <w:tab w:val="left" w:pos="1701"/>
        </w:tabs>
        <w:rPr>
          <w:rFonts w:ascii="Tahoma" w:hAnsi="Tahoma" w:cs="Tahoma"/>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E82447">
        <w:rPr>
          <w:rFonts w:ascii="Tahoma" w:hAnsi="Tahoma" w:cs="Tahoma"/>
          <w:b/>
          <w:bCs/>
          <w:color w:val="auto"/>
          <w:szCs w:val="24"/>
        </w:rPr>
        <w:t>13.2</w:t>
      </w:r>
      <w:r w:rsidRPr="00E82447">
        <w:rPr>
          <w:rFonts w:ascii="Tahoma" w:hAnsi="Tahoma" w:cs="Tahoma"/>
          <w:bCs/>
          <w:color w:val="auto"/>
          <w:szCs w:val="24"/>
        </w:rPr>
        <w:t xml:space="preserve"> – O prazo de entrega ficará suspenso a partir da emissão do Termo de Recebimento Provisório do objeto para que se proceda à devida conferência técnica se seja emitido o Termo de Recebimento Definitivo. Havendo desconformidade do objeto com o presente Edital, seus Anexos e a proposta apresentada, o prazo de entrega voltará a correr a partir da data de recebimento da notificação de pendências pela Contratada, computando-se os dias já transcorridos e sujeitando a Contratada às sanções previstas neste edital.</w:t>
      </w:r>
    </w:p>
    <w:p w:rsidR="00A61F8E" w:rsidRPr="00E82447" w:rsidRDefault="00A61F8E" w:rsidP="00A61F8E">
      <w:pPr>
        <w:pStyle w:val="NONormal"/>
        <w:tabs>
          <w:tab w:val="left" w:pos="1701"/>
        </w:tabs>
        <w:rPr>
          <w:rFonts w:ascii="Tahoma" w:hAnsi="Tahoma" w:cs="Tahoma"/>
          <w:bCs/>
          <w:color w:val="auto"/>
          <w:szCs w:val="24"/>
        </w:rPr>
      </w:pPr>
    </w:p>
    <w:p w:rsidR="00A61F8E" w:rsidRPr="00E82447" w:rsidRDefault="00A61F8E" w:rsidP="00A61F8E">
      <w:pPr>
        <w:pStyle w:val="NONormal"/>
        <w:tabs>
          <w:tab w:val="left" w:pos="1701"/>
        </w:tabs>
        <w:rPr>
          <w:rFonts w:ascii="Tahoma" w:hAnsi="Tahoma" w:cs="Tahoma"/>
          <w:bCs/>
          <w:color w:val="auto"/>
          <w:szCs w:val="24"/>
        </w:rPr>
      </w:pPr>
      <w:r w:rsidRPr="00E82447">
        <w:rPr>
          <w:rFonts w:ascii="Tahoma" w:hAnsi="Tahoma" w:cs="Tahoma"/>
          <w:b/>
          <w:bCs/>
          <w:color w:val="auto"/>
          <w:szCs w:val="24"/>
        </w:rPr>
        <w:t>13.3</w:t>
      </w:r>
      <w:r w:rsidRPr="00E82447">
        <w:rPr>
          <w:rFonts w:ascii="Tahoma" w:hAnsi="Tahoma" w:cs="Tahoma"/>
          <w:bCs/>
          <w:color w:val="auto"/>
          <w:szCs w:val="24"/>
        </w:rPr>
        <w:t xml:space="preserve"> – Não será emitido Termo de Recebimento Definitivo quando houver pendência de documentação exigida para habilitação, considerando-se, portanto, em andamento, o prazo de entrega, e sujeitando a contratada às sanções previstas neste edital.</w:t>
      </w:r>
    </w:p>
    <w:p w:rsidR="00A61F8E" w:rsidRPr="00E82447" w:rsidRDefault="00A61F8E" w:rsidP="00A61F8E">
      <w:pPr>
        <w:pStyle w:val="NONormal"/>
        <w:tabs>
          <w:tab w:val="left" w:pos="1701"/>
        </w:tabs>
        <w:rPr>
          <w:rFonts w:ascii="Tahoma" w:hAnsi="Tahoma" w:cs="Tahoma"/>
          <w:bCs/>
          <w:color w:val="auto"/>
          <w:szCs w:val="24"/>
        </w:rPr>
      </w:pPr>
    </w:p>
    <w:p w:rsidR="00A61F8E" w:rsidRPr="00E82447" w:rsidRDefault="00A61F8E" w:rsidP="00A61F8E">
      <w:pPr>
        <w:pStyle w:val="NONormal"/>
        <w:tabs>
          <w:tab w:val="clear" w:pos="5400"/>
          <w:tab w:val="clear" w:pos="11188"/>
          <w:tab w:val="left" w:pos="1701"/>
        </w:tabs>
        <w:rPr>
          <w:rFonts w:ascii="Tahoma" w:hAnsi="Tahoma" w:cs="Tahoma"/>
          <w:bCs/>
          <w:color w:val="auto"/>
          <w:szCs w:val="24"/>
        </w:rPr>
      </w:pPr>
      <w:r w:rsidRPr="00E82447">
        <w:rPr>
          <w:rFonts w:ascii="Tahoma" w:hAnsi="Tahoma" w:cs="Tahoma"/>
          <w:b/>
          <w:bCs/>
          <w:color w:val="auto"/>
          <w:szCs w:val="24"/>
        </w:rPr>
        <w:t>13.4</w:t>
      </w:r>
      <w:r w:rsidRPr="00E82447">
        <w:rPr>
          <w:rFonts w:ascii="Tahoma" w:hAnsi="Tahoma" w:cs="Tahoma"/>
          <w:bCs/>
          <w:color w:val="auto"/>
          <w:szCs w:val="24"/>
        </w:rPr>
        <w:t xml:space="preserve"> – Recebimento provisório ou definitivo não exclui a responsabilidade civil pela solidez e segurança da obra executada, nem ético-profissional pela perfeita execução do contrato, dentro dos limites estabelecidos pela lei ou pelo </w:t>
      </w:r>
      <w:r w:rsidR="00385731" w:rsidRPr="00E82447">
        <w:rPr>
          <w:rFonts w:ascii="Tahoma" w:hAnsi="Tahoma" w:cs="Tahoma"/>
          <w:bCs/>
          <w:color w:val="auto"/>
          <w:szCs w:val="24"/>
        </w:rPr>
        <w:t>contrato.</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bookmarkStart w:id="0" w:name="_GoBack"/>
      <w:bookmarkEnd w:id="0"/>
      <w:r w:rsidRPr="00E82447">
        <w:rPr>
          <w:rFonts w:ascii="Tahoma" w:hAnsi="Tahoma" w:cs="Tahoma"/>
          <w:b/>
          <w:color w:val="auto"/>
          <w:szCs w:val="24"/>
        </w:rPr>
        <w:lastRenderedPageBreak/>
        <w:t>CLÁUSULA DÉCIMA QUARTA – DAS GARANTIA TÉCNICA E REPARAÇÕES</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bCs/>
          <w:color w:val="auto"/>
          <w:szCs w:val="24"/>
        </w:rPr>
        <w:t>14.1</w:t>
      </w:r>
      <w:r w:rsidR="0084112C" w:rsidRPr="00E82447">
        <w:rPr>
          <w:rFonts w:ascii="Tahoma" w:hAnsi="Tahoma" w:cs="Tahoma"/>
          <w:color w:val="auto"/>
          <w:szCs w:val="24"/>
        </w:rPr>
        <w:t>- Após</w:t>
      </w:r>
      <w:r w:rsidRPr="00E82447">
        <w:rPr>
          <w:rFonts w:ascii="Tahoma" w:hAnsi="Tahoma" w:cs="Tahoma"/>
          <w:color w:val="auto"/>
          <w:szCs w:val="24"/>
        </w:rPr>
        <w:t xml:space="preserve"> o recebimento do objeto contratual, por parte do CONTRATANTE, mesmo que definitivamente, a </w:t>
      </w:r>
      <w:r w:rsidRPr="00E82447">
        <w:rPr>
          <w:rFonts w:ascii="Tahoma" w:hAnsi="Tahoma" w:cs="Tahoma"/>
          <w:bCs/>
          <w:color w:val="auto"/>
          <w:szCs w:val="24"/>
        </w:rPr>
        <w:t xml:space="preserve">CONTRATADA </w:t>
      </w:r>
      <w:r w:rsidRPr="00E82447">
        <w:rPr>
          <w:rFonts w:ascii="Tahoma" w:hAnsi="Tahoma" w:cs="Tahoma"/>
          <w:color w:val="auto"/>
          <w:szCs w:val="24"/>
        </w:rPr>
        <w:t xml:space="preserve">ficará ainda, responsável pelo prazo de 60 (sessenta) meses, conforme legislação vigente, contados da data de firmamento do Termo de Recebimento Definitivo, por quaisquer defeitos, ainda que resultantes dos materiais empregados, que sejam eles de natureza técnica ou operacional, obrigando-se, às suas expensas, às reparações e/ou substituições que se fizerem necessárias para o perfeito cumprimento do contrato. </w:t>
      </w:r>
    </w:p>
    <w:p w:rsidR="00A61F8E" w:rsidRPr="00E82447" w:rsidRDefault="00A61F8E" w:rsidP="00A61F8E">
      <w:pPr>
        <w:pStyle w:val="NONormal"/>
        <w:tabs>
          <w:tab w:val="clear" w:pos="5400"/>
          <w:tab w:val="clear" w:pos="11188"/>
          <w:tab w:val="left" w:pos="1701"/>
        </w:tabs>
        <w:rPr>
          <w:rFonts w:ascii="Tahoma" w:hAnsi="Tahoma" w:cs="Tahoma"/>
          <w:b/>
          <w:bCs/>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bCs/>
          <w:color w:val="auto"/>
          <w:szCs w:val="24"/>
        </w:rPr>
        <w:t>14.2</w:t>
      </w:r>
      <w:r w:rsidRPr="00E82447">
        <w:rPr>
          <w:rFonts w:ascii="Tahoma" w:hAnsi="Tahoma" w:cs="Tahoma"/>
          <w:color w:val="auto"/>
          <w:szCs w:val="24"/>
        </w:rPr>
        <w:t xml:space="preserve">– Se a </w:t>
      </w:r>
      <w:r w:rsidRPr="00E82447">
        <w:rPr>
          <w:rFonts w:ascii="Tahoma" w:hAnsi="Tahoma" w:cs="Tahoma"/>
          <w:bCs/>
          <w:color w:val="auto"/>
          <w:szCs w:val="24"/>
        </w:rPr>
        <w:t xml:space="preserve">CONTRATADA </w:t>
      </w:r>
      <w:r w:rsidRPr="00E82447">
        <w:rPr>
          <w:rFonts w:ascii="Tahoma" w:hAnsi="Tahoma" w:cs="Tahoma"/>
          <w:color w:val="auto"/>
          <w:szCs w:val="24"/>
        </w:rPr>
        <w:t xml:space="preserve">não executar os reparos e/ou substituições, nos prazos que lhe forem determinados pelo </w:t>
      </w:r>
      <w:r w:rsidRPr="00E82447">
        <w:rPr>
          <w:rFonts w:ascii="Tahoma" w:hAnsi="Tahoma" w:cs="Tahoma"/>
          <w:bCs/>
          <w:color w:val="auto"/>
          <w:szCs w:val="24"/>
        </w:rPr>
        <w:t>CONTRATANTE</w:t>
      </w:r>
      <w:r w:rsidRPr="00E82447">
        <w:rPr>
          <w:rFonts w:ascii="Tahoma" w:hAnsi="Tahoma" w:cs="Tahoma"/>
          <w:color w:val="auto"/>
          <w:szCs w:val="24"/>
        </w:rPr>
        <w:t xml:space="preserve">, este, se assim lhe convier, poderá mandar executá-los por conta e risco da </w:t>
      </w:r>
      <w:r w:rsidRPr="00E82447">
        <w:rPr>
          <w:rFonts w:ascii="Tahoma" w:hAnsi="Tahoma" w:cs="Tahoma"/>
          <w:bCs/>
          <w:color w:val="auto"/>
          <w:szCs w:val="24"/>
        </w:rPr>
        <w:t>CONTRATADA</w:t>
      </w:r>
      <w:r w:rsidRPr="00E82447">
        <w:rPr>
          <w:rFonts w:ascii="Tahoma" w:hAnsi="Tahoma" w:cs="Tahoma"/>
          <w:color w:val="auto"/>
          <w:szCs w:val="24"/>
        </w:rPr>
        <w:t xml:space="preserve">, por outras empresas, cobrando da </w:t>
      </w:r>
      <w:r w:rsidRPr="00E82447">
        <w:rPr>
          <w:rFonts w:ascii="Tahoma" w:hAnsi="Tahoma" w:cs="Tahoma"/>
          <w:bCs/>
          <w:color w:val="auto"/>
          <w:szCs w:val="24"/>
        </w:rPr>
        <w:t xml:space="preserve">CONTRATADA </w:t>
      </w:r>
      <w:r w:rsidRPr="00E82447">
        <w:rPr>
          <w:rFonts w:ascii="Tahoma" w:hAnsi="Tahoma" w:cs="Tahoma"/>
          <w:color w:val="auto"/>
          <w:szCs w:val="24"/>
        </w:rPr>
        <w:t>os respectivos custos.</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CLÁUSULA DÉCIMA QUINTA– DA RESCISÃO</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bCs/>
          <w:color w:val="auto"/>
          <w:szCs w:val="24"/>
        </w:rPr>
        <w:t>15.1</w:t>
      </w:r>
      <w:r w:rsidRPr="00E82447">
        <w:rPr>
          <w:rFonts w:ascii="Tahoma" w:hAnsi="Tahoma" w:cs="Tahoma"/>
          <w:bCs/>
          <w:color w:val="auto"/>
          <w:szCs w:val="24"/>
        </w:rPr>
        <w:t xml:space="preserve"> – </w:t>
      </w:r>
      <w:r w:rsidRPr="00E82447">
        <w:rPr>
          <w:rFonts w:ascii="Tahoma" w:hAnsi="Tahoma" w:cs="Tahoma"/>
          <w:color w:val="auto"/>
          <w:szCs w:val="24"/>
        </w:rPr>
        <w:t xml:space="preserve">São motivos ensejadores da rescisão do presente contrato: </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 xml:space="preserve">15.1.1 – </w:t>
      </w:r>
      <w:r w:rsidR="002B2CA8" w:rsidRPr="00E82447">
        <w:rPr>
          <w:rFonts w:ascii="Tahoma" w:hAnsi="Tahoma" w:cs="Tahoma"/>
          <w:color w:val="auto"/>
          <w:szCs w:val="24"/>
        </w:rPr>
        <w:t xml:space="preserve">o </w:t>
      </w:r>
      <w:r w:rsidRPr="00E82447">
        <w:rPr>
          <w:rFonts w:ascii="Tahoma" w:hAnsi="Tahoma" w:cs="Tahoma"/>
          <w:color w:val="auto"/>
          <w:szCs w:val="24"/>
        </w:rPr>
        <w:t>não cumprimento ou o cumprimento irregular de quaisquer das cláusulas estipuladas neste contrato e no Edital da licitação;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 xml:space="preserve">15.1.2 – a prática de qualquer ato que se considere incompatível com o objeto aqui contratado; </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 xml:space="preserve">15.1.3– a infração de qualquer disposição legal; </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15.1.4 – a má qualidade de materiais, serviços e de mão de obra empregados na execução do objeto contratado;</w:t>
      </w: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color w:val="auto"/>
          <w:szCs w:val="24"/>
        </w:rPr>
        <w:t xml:space="preserve">15.1.5 – a incidência de qualquer das hipóteses previstas no art. 78 da Lei nº 8.666/93. </w:t>
      </w:r>
    </w:p>
    <w:p w:rsidR="00E22650" w:rsidRDefault="00E22650" w:rsidP="00A61F8E">
      <w:pPr>
        <w:pStyle w:val="NONormal"/>
        <w:tabs>
          <w:tab w:val="clear" w:pos="5400"/>
          <w:tab w:val="clear" w:pos="11188"/>
          <w:tab w:val="left" w:pos="1701"/>
        </w:tabs>
        <w:rPr>
          <w:rFonts w:ascii="Tahoma" w:hAnsi="Tahoma" w:cs="Tahoma"/>
          <w:b/>
          <w:bCs/>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bCs/>
          <w:color w:val="auto"/>
          <w:szCs w:val="24"/>
        </w:rPr>
        <w:t>15.2</w:t>
      </w:r>
      <w:r w:rsidRPr="00E82447">
        <w:rPr>
          <w:rFonts w:ascii="Tahoma" w:hAnsi="Tahoma" w:cs="Tahoma"/>
          <w:color w:val="auto"/>
          <w:szCs w:val="24"/>
        </w:rPr>
        <w:t xml:space="preserve"> – Será aplicada a parte culpada uma multa correspondente a 10% (dez por cento) do valor total do contrato, além de sujeitar-se à reparação de danos eventualmente experimentados pela parte inocente e as demais penalidades previstas em lei.</w:t>
      </w:r>
    </w:p>
    <w:p w:rsidR="00A61F8E" w:rsidRPr="00E82447" w:rsidRDefault="00A61F8E" w:rsidP="00A61F8E">
      <w:pPr>
        <w:pStyle w:val="NONormal"/>
        <w:tabs>
          <w:tab w:val="clear" w:pos="5400"/>
          <w:tab w:val="clear" w:pos="11188"/>
          <w:tab w:val="left" w:pos="1701"/>
        </w:tabs>
        <w:rPr>
          <w:rFonts w:ascii="Tahoma" w:hAnsi="Tahoma" w:cs="Tahoma"/>
          <w:b/>
          <w:bCs/>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bCs/>
          <w:color w:val="auto"/>
          <w:szCs w:val="24"/>
        </w:rPr>
        <w:t>15.3</w:t>
      </w:r>
      <w:r w:rsidRPr="00E82447">
        <w:rPr>
          <w:rFonts w:ascii="Tahoma" w:hAnsi="Tahoma" w:cs="Tahoma"/>
          <w:color w:val="auto"/>
          <w:szCs w:val="24"/>
        </w:rPr>
        <w:t>- As eventuais multas aplicadas por força do disposto nesta cláusula, não terão caráter compensatório, mas simplesmente moratório e</w:t>
      </w:r>
      <w:r w:rsidR="003002BD" w:rsidRPr="00E82447">
        <w:rPr>
          <w:rFonts w:ascii="Tahoma" w:hAnsi="Tahoma" w:cs="Tahoma"/>
          <w:color w:val="auto"/>
          <w:szCs w:val="24"/>
        </w:rPr>
        <w:t>, portanto</w:t>
      </w:r>
      <w:r w:rsidRPr="00E82447">
        <w:rPr>
          <w:rFonts w:ascii="Tahoma" w:hAnsi="Tahoma" w:cs="Tahoma"/>
          <w:color w:val="auto"/>
          <w:szCs w:val="24"/>
        </w:rPr>
        <w:t xml:space="preserve">, não eximem a </w:t>
      </w:r>
      <w:r w:rsidRPr="00E82447">
        <w:rPr>
          <w:rFonts w:ascii="Tahoma" w:hAnsi="Tahoma" w:cs="Tahoma"/>
          <w:bCs/>
          <w:color w:val="auto"/>
          <w:szCs w:val="24"/>
        </w:rPr>
        <w:t xml:space="preserve">CONTRATADA </w:t>
      </w:r>
      <w:r w:rsidRPr="00E82447">
        <w:rPr>
          <w:rFonts w:ascii="Tahoma" w:hAnsi="Tahoma" w:cs="Tahoma"/>
          <w:color w:val="auto"/>
          <w:szCs w:val="24"/>
        </w:rPr>
        <w:t>da reparação de possíveis danos, perdas ou prejuízos que os seus atos venham a acarretar, nem impedem a declaração de rescisão do pacto em apreço.</w:t>
      </w:r>
    </w:p>
    <w:p w:rsidR="00A61F8E" w:rsidRPr="00E82447" w:rsidRDefault="00A61F8E" w:rsidP="00A61F8E">
      <w:pPr>
        <w:pStyle w:val="NONormal"/>
        <w:tabs>
          <w:tab w:val="clear" w:pos="5400"/>
          <w:tab w:val="clear" w:pos="11188"/>
          <w:tab w:val="left" w:pos="1701"/>
        </w:tabs>
        <w:rPr>
          <w:rFonts w:ascii="Tahoma" w:hAnsi="Tahoma" w:cs="Tahoma"/>
          <w:b/>
          <w:bCs/>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bCs/>
          <w:color w:val="auto"/>
          <w:szCs w:val="24"/>
        </w:rPr>
        <w:t>15.4</w:t>
      </w:r>
      <w:r w:rsidRPr="00E82447">
        <w:rPr>
          <w:rFonts w:ascii="Tahoma" w:hAnsi="Tahoma" w:cs="Tahoma"/>
          <w:color w:val="auto"/>
          <w:szCs w:val="24"/>
        </w:rPr>
        <w:t>- Os valores pertinentes às multas aplicadas</w:t>
      </w:r>
      <w:r w:rsidR="003002BD" w:rsidRPr="00E82447">
        <w:rPr>
          <w:rFonts w:ascii="Tahoma" w:hAnsi="Tahoma" w:cs="Tahoma"/>
          <w:color w:val="auto"/>
          <w:szCs w:val="24"/>
        </w:rPr>
        <w:t xml:space="preserve"> serão</w:t>
      </w:r>
      <w:r w:rsidRPr="00E82447">
        <w:rPr>
          <w:rFonts w:ascii="Tahoma" w:hAnsi="Tahoma" w:cs="Tahoma"/>
          <w:color w:val="auto"/>
          <w:szCs w:val="24"/>
        </w:rPr>
        <w:t xml:space="preserve"> descontados dos créditos a que a </w:t>
      </w:r>
      <w:r w:rsidRPr="00E82447">
        <w:rPr>
          <w:rFonts w:ascii="Tahoma" w:hAnsi="Tahoma" w:cs="Tahoma"/>
          <w:bCs/>
          <w:color w:val="auto"/>
          <w:szCs w:val="24"/>
        </w:rPr>
        <w:t xml:space="preserve">CONTRATADA por ventura </w:t>
      </w:r>
      <w:r w:rsidRPr="00E82447">
        <w:rPr>
          <w:rFonts w:ascii="Tahoma" w:hAnsi="Tahoma" w:cs="Tahoma"/>
          <w:color w:val="auto"/>
          <w:szCs w:val="24"/>
        </w:rPr>
        <w:t>tiver direito ou cobrados judicialmente.</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CLÁUSULA DÉCIMA SEXTA – DAS DISPOSIÇÕES GERAIS</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16.1</w:t>
      </w:r>
      <w:r w:rsidRPr="00E82447">
        <w:rPr>
          <w:rFonts w:ascii="Tahoma" w:hAnsi="Tahoma" w:cs="Tahoma"/>
          <w:bCs/>
        </w:rPr>
        <w:t xml:space="preserve"> – </w:t>
      </w:r>
      <w:r w:rsidRPr="00E82447">
        <w:rPr>
          <w:rFonts w:ascii="Tahoma" w:hAnsi="Tahoma" w:cs="Tahoma"/>
        </w:rPr>
        <w:t xml:space="preserve">Obriga-se a </w:t>
      </w:r>
      <w:r w:rsidRPr="00E82447">
        <w:rPr>
          <w:rFonts w:ascii="Tahoma" w:hAnsi="Tahoma" w:cs="Tahoma"/>
          <w:bCs/>
        </w:rPr>
        <w:t xml:space="preserve">CONTRATADA </w:t>
      </w:r>
      <w:r w:rsidRPr="00E82447">
        <w:rPr>
          <w:rFonts w:ascii="Tahoma" w:hAnsi="Tahoma" w:cs="Tahoma"/>
        </w:rPr>
        <w:t>a providenciar imediatamente toda a documentação que se fizer necessário.</w:t>
      </w:r>
    </w:p>
    <w:p w:rsidR="00A61F8E" w:rsidRPr="00E82447" w:rsidRDefault="00A61F8E"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lastRenderedPageBreak/>
        <w:t>16.2</w:t>
      </w:r>
      <w:r w:rsidRPr="00E82447">
        <w:rPr>
          <w:rFonts w:ascii="Tahoma" w:hAnsi="Tahoma" w:cs="Tahoma"/>
          <w:bCs/>
        </w:rPr>
        <w:t xml:space="preserve"> – </w:t>
      </w:r>
      <w:r w:rsidRPr="00E82447">
        <w:rPr>
          <w:rFonts w:ascii="Tahoma" w:hAnsi="Tahoma" w:cs="Tahoma"/>
        </w:rPr>
        <w:t xml:space="preserve">O </w:t>
      </w:r>
      <w:r w:rsidRPr="00E82447">
        <w:rPr>
          <w:rFonts w:ascii="Tahoma" w:hAnsi="Tahoma" w:cs="Tahoma"/>
          <w:bCs/>
        </w:rPr>
        <w:t xml:space="preserve">CONTRATANTE </w:t>
      </w:r>
      <w:r w:rsidRPr="00E82447">
        <w:rPr>
          <w:rFonts w:ascii="Tahoma" w:hAnsi="Tahoma" w:cs="Tahoma"/>
        </w:rPr>
        <w:t>reserva-se no direito de paralisar ou suspender a qualquer tempo a execução do objeto contratado, mediante o pagamento único e exclusivo da parte já executada.</w:t>
      </w:r>
    </w:p>
    <w:p w:rsidR="00A61F8E" w:rsidRPr="00E82447" w:rsidRDefault="00A61F8E"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16.3</w:t>
      </w:r>
      <w:r w:rsidRPr="00E82447">
        <w:rPr>
          <w:rFonts w:ascii="Tahoma" w:hAnsi="Tahoma" w:cs="Tahoma"/>
          <w:bCs/>
        </w:rPr>
        <w:t xml:space="preserve"> – </w:t>
      </w:r>
      <w:r w:rsidRPr="00E82447">
        <w:rPr>
          <w:rFonts w:ascii="Tahoma" w:hAnsi="Tahoma" w:cs="Tahoma"/>
        </w:rPr>
        <w:t xml:space="preserve">O </w:t>
      </w:r>
      <w:r w:rsidRPr="00E82447">
        <w:rPr>
          <w:rFonts w:ascii="Tahoma" w:hAnsi="Tahoma" w:cs="Tahoma"/>
          <w:bCs/>
        </w:rPr>
        <w:t xml:space="preserve">CONTRATANTE </w:t>
      </w:r>
      <w:r w:rsidRPr="00E82447">
        <w:rPr>
          <w:rFonts w:ascii="Tahoma" w:hAnsi="Tahoma" w:cs="Tahoma"/>
        </w:rPr>
        <w:t xml:space="preserve">reserva-se, ainda, no direito de recusar todo e qualquer bem e/ou serviço que não atendam as especificações, </w:t>
      </w:r>
      <w:r w:rsidR="003002BD" w:rsidRPr="00E82447">
        <w:rPr>
          <w:rFonts w:ascii="Tahoma" w:hAnsi="Tahoma" w:cs="Tahoma"/>
        </w:rPr>
        <w:t>ou seja</w:t>
      </w:r>
      <w:r w:rsidRPr="00E82447">
        <w:rPr>
          <w:rFonts w:ascii="Tahoma" w:hAnsi="Tahoma" w:cs="Tahoma"/>
        </w:rPr>
        <w:t xml:space="preserve">, </w:t>
      </w:r>
      <w:r w:rsidR="003002BD" w:rsidRPr="00E82447">
        <w:rPr>
          <w:rFonts w:ascii="Tahoma" w:hAnsi="Tahoma" w:cs="Tahoma"/>
        </w:rPr>
        <w:t>consideradas inadequadas pela fiscalização</w:t>
      </w:r>
      <w:r w:rsidRPr="00E82447">
        <w:rPr>
          <w:rFonts w:ascii="Tahoma" w:hAnsi="Tahoma" w:cs="Tahoma"/>
        </w:rPr>
        <w:t>.</w:t>
      </w:r>
    </w:p>
    <w:p w:rsidR="00A61F8E" w:rsidRPr="00E82447" w:rsidRDefault="00A61F8E"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16.4</w:t>
      </w:r>
      <w:r w:rsidRPr="00E82447">
        <w:rPr>
          <w:rFonts w:ascii="Tahoma" w:hAnsi="Tahoma" w:cs="Tahoma"/>
          <w:bCs/>
        </w:rPr>
        <w:t xml:space="preserve"> – </w:t>
      </w:r>
      <w:r w:rsidRPr="00E82447">
        <w:rPr>
          <w:rFonts w:ascii="Tahoma" w:hAnsi="Tahoma" w:cs="Tahoma"/>
        </w:rPr>
        <w:t xml:space="preserve">A </w:t>
      </w:r>
      <w:r w:rsidRPr="00E82447">
        <w:rPr>
          <w:rFonts w:ascii="Tahoma" w:hAnsi="Tahoma" w:cs="Tahoma"/>
          <w:bCs/>
        </w:rPr>
        <w:t xml:space="preserve">CONTRATADA </w:t>
      </w:r>
      <w:r w:rsidRPr="00E82447">
        <w:rPr>
          <w:rFonts w:ascii="Tahoma" w:hAnsi="Tahoma" w:cs="Tahoma"/>
        </w:rPr>
        <w:t xml:space="preserve">assume integral responsabilidade pelos danos que causar ao </w:t>
      </w:r>
      <w:r w:rsidRPr="00E82447">
        <w:rPr>
          <w:rFonts w:ascii="Tahoma" w:hAnsi="Tahoma" w:cs="Tahoma"/>
          <w:bCs/>
        </w:rPr>
        <w:t xml:space="preserve">CONTRATANTE </w:t>
      </w:r>
      <w:r w:rsidRPr="00E82447">
        <w:rPr>
          <w:rFonts w:ascii="Tahoma" w:hAnsi="Tahoma" w:cs="Tahoma"/>
        </w:rPr>
        <w:t xml:space="preserve">ou a terceiros, por si ou por seus sucessores e representantes na execução do objeto contratado, isentando o </w:t>
      </w:r>
      <w:r w:rsidRPr="00E82447">
        <w:rPr>
          <w:rFonts w:ascii="Tahoma" w:hAnsi="Tahoma" w:cs="Tahoma"/>
          <w:bCs/>
        </w:rPr>
        <w:t xml:space="preserve">CONTRATANTE </w:t>
      </w:r>
      <w:r w:rsidRPr="00E82447">
        <w:rPr>
          <w:rFonts w:ascii="Tahoma" w:hAnsi="Tahoma" w:cs="Tahoma"/>
        </w:rPr>
        <w:t>de toda e qualquer reclamação que possa surgir em decorrência do mesmo.</w:t>
      </w:r>
    </w:p>
    <w:p w:rsidR="00A61F8E" w:rsidRPr="00E82447" w:rsidRDefault="00A61F8E"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16.5</w:t>
      </w:r>
      <w:r w:rsidRPr="00E82447">
        <w:rPr>
          <w:rFonts w:ascii="Tahoma" w:hAnsi="Tahoma" w:cs="Tahoma"/>
          <w:bCs/>
        </w:rPr>
        <w:t xml:space="preserve"> – </w:t>
      </w:r>
      <w:r w:rsidRPr="00E82447">
        <w:rPr>
          <w:rFonts w:ascii="Tahoma" w:hAnsi="Tahoma" w:cs="Tahoma"/>
        </w:rPr>
        <w:t xml:space="preserve">A </w:t>
      </w:r>
      <w:r w:rsidRPr="00E82447">
        <w:rPr>
          <w:rFonts w:ascii="Tahoma" w:hAnsi="Tahoma" w:cs="Tahoma"/>
          <w:bCs/>
        </w:rPr>
        <w:t xml:space="preserve">CONTRATADA </w:t>
      </w:r>
      <w:r w:rsidRPr="00E82447">
        <w:rPr>
          <w:rFonts w:ascii="Tahoma" w:hAnsi="Tahoma" w:cs="Tahoma"/>
        </w:rPr>
        <w:t xml:space="preserve">será a única responsável para com seus empregados e auxiliares, no que consiste ao cumprimento da legislação trabalhista, previdência social, seguro de acidentes do trabalho ou quaisquer outros encargos previstos em Lei, em especial no que diz respeito às normas de segurança do trabalho, previstas na legislação, sendo que o seu descumprimento poderá motivar a aplicação de multas por parte do </w:t>
      </w:r>
      <w:r w:rsidRPr="00E82447">
        <w:rPr>
          <w:rFonts w:ascii="Tahoma" w:hAnsi="Tahoma" w:cs="Tahoma"/>
          <w:bCs/>
        </w:rPr>
        <w:t xml:space="preserve">CONTRATANTE </w:t>
      </w:r>
      <w:r w:rsidRPr="00E82447">
        <w:rPr>
          <w:rFonts w:ascii="Tahoma" w:hAnsi="Tahoma" w:cs="Tahoma"/>
        </w:rPr>
        <w:t xml:space="preserve">ou rescisão contratual com a aplicação das sanções cabíveis. </w:t>
      </w:r>
    </w:p>
    <w:p w:rsidR="00A61F8E" w:rsidRPr="00E82447" w:rsidRDefault="00A61F8E"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 xml:space="preserve">16.6 </w:t>
      </w:r>
      <w:r w:rsidRPr="00E82447">
        <w:rPr>
          <w:rFonts w:ascii="Tahoma" w:hAnsi="Tahoma" w:cs="Tahoma"/>
          <w:bCs/>
        </w:rPr>
        <w:t xml:space="preserve">– </w:t>
      </w:r>
      <w:r w:rsidRPr="00E82447">
        <w:rPr>
          <w:rFonts w:ascii="Tahoma" w:hAnsi="Tahoma" w:cs="Tahoma"/>
        </w:rPr>
        <w:t>Fica expressamente vedada a subcontratação, sem prévia, expressa e escrita autorização do</w:t>
      </w:r>
      <w:r w:rsidRPr="00E82447">
        <w:rPr>
          <w:rFonts w:ascii="Tahoma" w:hAnsi="Tahoma" w:cs="Tahoma"/>
          <w:bCs/>
        </w:rPr>
        <w:t xml:space="preserve"> CONTRATANTE</w:t>
      </w:r>
      <w:r w:rsidRPr="00E82447">
        <w:rPr>
          <w:rFonts w:ascii="Tahoma" w:hAnsi="Tahoma" w:cs="Tahoma"/>
        </w:rPr>
        <w:t>.</w:t>
      </w:r>
    </w:p>
    <w:p w:rsidR="00A61F8E" w:rsidRPr="00E82447" w:rsidRDefault="00A61F8E" w:rsidP="00A61F8E">
      <w:pPr>
        <w:autoSpaceDE w:val="0"/>
        <w:autoSpaceDN w:val="0"/>
        <w:adjustRightInd w:val="0"/>
        <w:jc w:val="both"/>
        <w:rPr>
          <w:rFonts w:ascii="Tahoma" w:hAnsi="Tahoma" w:cs="Tahoma"/>
          <w:b/>
          <w:bCs/>
        </w:rPr>
      </w:pPr>
    </w:p>
    <w:p w:rsidR="00A61F8E" w:rsidRPr="00E82447" w:rsidRDefault="00A61F8E" w:rsidP="00A61F8E">
      <w:pPr>
        <w:autoSpaceDE w:val="0"/>
        <w:autoSpaceDN w:val="0"/>
        <w:adjustRightInd w:val="0"/>
        <w:jc w:val="both"/>
        <w:rPr>
          <w:rFonts w:ascii="Tahoma" w:hAnsi="Tahoma" w:cs="Tahoma"/>
        </w:rPr>
      </w:pPr>
      <w:r w:rsidRPr="00E82447">
        <w:rPr>
          <w:rFonts w:ascii="Tahoma" w:hAnsi="Tahoma" w:cs="Tahoma"/>
          <w:b/>
          <w:bCs/>
        </w:rPr>
        <w:t>16.7</w:t>
      </w:r>
      <w:r w:rsidRPr="00E82447">
        <w:rPr>
          <w:rFonts w:ascii="Tahoma" w:hAnsi="Tahoma" w:cs="Tahoma"/>
          <w:bCs/>
        </w:rPr>
        <w:t xml:space="preserve"> – </w:t>
      </w:r>
      <w:r w:rsidRPr="00E82447">
        <w:rPr>
          <w:rFonts w:ascii="Tahoma" w:hAnsi="Tahoma" w:cs="Tahoma"/>
        </w:rPr>
        <w:t xml:space="preserve">A </w:t>
      </w:r>
      <w:r w:rsidRPr="00E82447">
        <w:rPr>
          <w:rFonts w:ascii="Tahoma" w:hAnsi="Tahoma" w:cs="Tahoma"/>
          <w:bCs/>
        </w:rPr>
        <w:t>CONTRATADA</w:t>
      </w:r>
      <w:r w:rsidRPr="00E82447">
        <w:rPr>
          <w:rFonts w:ascii="Tahoma" w:hAnsi="Tahoma" w:cs="Tahoma"/>
        </w:rPr>
        <w:t xml:space="preserve">, por imperativo de ordem e segurança, </w:t>
      </w:r>
      <w:proofErr w:type="gramStart"/>
      <w:r w:rsidRPr="00E82447">
        <w:rPr>
          <w:rFonts w:ascii="Tahoma" w:hAnsi="Tahoma" w:cs="Tahoma"/>
        </w:rPr>
        <w:t>obriga-se</w:t>
      </w:r>
      <w:proofErr w:type="gramEnd"/>
      <w:r w:rsidRPr="00E82447">
        <w:rPr>
          <w:rFonts w:ascii="Tahoma" w:hAnsi="Tahoma" w:cs="Tahoma"/>
        </w:rPr>
        <w:t xml:space="preserve"> a prover de sinalização os locais onde será executada a obra, colocando, a partir do dia em que os trabalhos forem iniciados, placas e tapumes, bem como placa indicativa da obra, de acordo com texto e padrão a serem apresentados ao</w:t>
      </w:r>
      <w:r w:rsidR="00196FA0">
        <w:rPr>
          <w:rFonts w:ascii="Tahoma" w:hAnsi="Tahoma" w:cs="Tahoma"/>
        </w:rPr>
        <w:t xml:space="preserve"> </w:t>
      </w:r>
      <w:r w:rsidRPr="00E82447">
        <w:rPr>
          <w:rFonts w:ascii="Tahoma" w:hAnsi="Tahoma" w:cs="Tahoma"/>
          <w:bCs/>
        </w:rPr>
        <w:t xml:space="preserve">CONTRATANTE </w:t>
      </w:r>
      <w:r w:rsidRPr="00E82447">
        <w:rPr>
          <w:rFonts w:ascii="Tahoma" w:hAnsi="Tahoma" w:cs="Tahoma"/>
        </w:rPr>
        <w:t xml:space="preserve">para prévia aprovação, bem como munir de segurança a obra até o recebimento da mesma, sem ônus algum para o </w:t>
      </w:r>
      <w:r w:rsidRPr="00E82447">
        <w:rPr>
          <w:rFonts w:ascii="Tahoma" w:hAnsi="Tahoma" w:cs="Tahoma"/>
          <w:bCs/>
        </w:rPr>
        <w:t>CONTRATANTE</w:t>
      </w:r>
      <w:r w:rsidRPr="00E82447">
        <w:rPr>
          <w:rFonts w:ascii="Tahoma" w:hAnsi="Tahoma" w:cs="Tahoma"/>
        </w:rPr>
        <w:t>.</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 xml:space="preserve">CLAÚSULA DÉCIMA SÉTIMA – DA TOLERÂNCIA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17.1</w:t>
      </w:r>
      <w:r w:rsidRPr="00E82447">
        <w:rPr>
          <w:rFonts w:ascii="Tahoma" w:hAnsi="Tahoma" w:cs="Tahoma"/>
          <w:color w:val="auto"/>
          <w:szCs w:val="24"/>
        </w:rPr>
        <w:t xml:space="preserve"> - Se qualquer das partes contratantes, em benefício da outra permitir, mesmo por omissões, a inobservância no todo ou em parte, de qualquer dos itens e condições deste Contrato e/ou da Tomada de Preços n.º </w:t>
      </w:r>
      <w:r w:rsidR="00E82447">
        <w:rPr>
          <w:rFonts w:ascii="Tahoma" w:hAnsi="Tahoma" w:cs="Tahoma"/>
          <w:color w:val="auto"/>
          <w:szCs w:val="24"/>
        </w:rPr>
        <w:t>0</w:t>
      </w:r>
      <w:r w:rsidR="00385731">
        <w:rPr>
          <w:rFonts w:ascii="Tahoma" w:hAnsi="Tahoma" w:cs="Tahoma"/>
          <w:color w:val="auto"/>
          <w:szCs w:val="24"/>
        </w:rPr>
        <w:t>01</w:t>
      </w:r>
      <w:r w:rsidR="00196FA0">
        <w:rPr>
          <w:rFonts w:ascii="Tahoma" w:hAnsi="Tahoma" w:cs="Tahoma"/>
          <w:color w:val="auto"/>
          <w:szCs w:val="24"/>
        </w:rPr>
        <w:t>/</w:t>
      </w:r>
      <w:r w:rsidRPr="00E82447">
        <w:rPr>
          <w:rFonts w:ascii="Tahoma" w:hAnsi="Tahoma" w:cs="Tahoma"/>
          <w:color w:val="auto"/>
          <w:szCs w:val="24"/>
        </w:rPr>
        <w:t>20</w:t>
      </w:r>
      <w:r w:rsidR="00385731">
        <w:rPr>
          <w:rFonts w:ascii="Tahoma" w:hAnsi="Tahoma" w:cs="Tahoma"/>
          <w:color w:val="auto"/>
          <w:szCs w:val="24"/>
        </w:rPr>
        <w:t>2</w:t>
      </w:r>
      <w:r w:rsidR="00196FA0">
        <w:rPr>
          <w:rFonts w:ascii="Tahoma" w:hAnsi="Tahoma" w:cs="Tahoma"/>
          <w:color w:val="auto"/>
          <w:szCs w:val="24"/>
        </w:rPr>
        <w:t>1</w:t>
      </w:r>
      <w:r w:rsidRPr="00E82447">
        <w:rPr>
          <w:rFonts w:ascii="Tahoma" w:hAnsi="Tahoma" w:cs="Tahoma"/>
          <w:color w:val="auto"/>
          <w:szCs w:val="24"/>
        </w:rPr>
        <w:t xml:space="preserve"> e seus Anexos, tal fato não poderá liberar, desonerar ou de qualquer forma afetar ou prejudicar esses mesmos itens e condições, os quais permanecerão inalterados, como se nenhuma tolerância houvesse ocorrido.</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A61F8E">
      <w:pPr>
        <w:pStyle w:val="NONormal"/>
        <w:tabs>
          <w:tab w:val="clear" w:pos="5400"/>
          <w:tab w:val="clear" w:pos="11188"/>
          <w:tab w:val="left" w:pos="1701"/>
        </w:tabs>
        <w:rPr>
          <w:rFonts w:ascii="Tahoma" w:hAnsi="Tahoma" w:cs="Tahoma"/>
          <w:b/>
          <w:color w:val="auto"/>
          <w:szCs w:val="24"/>
        </w:rPr>
      </w:pPr>
      <w:r w:rsidRPr="00E82447">
        <w:rPr>
          <w:rFonts w:ascii="Tahoma" w:hAnsi="Tahoma" w:cs="Tahoma"/>
          <w:b/>
          <w:color w:val="auto"/>
          <w:szCs w:val="24"/>
        </w:rPr>
        <w:t xml:space="preserve">CLÁUSULA DECIMA OITAVA – DO FORO </w:t>
      </w:r>
    </w:p>
    <w:p w:rsidR="00A61F8E" w:rsidRPr="00E82447" w:rsidRDefault="00A61F8E" w:rsidP="00A61F8E">
      <w:pPr>
        <w:pStyle w:val="NONormal"/>
        <w:tabs>
          <w:tab w:val="clear" w:pos="5400"/>
          <w:tab w:val="clear" w:pos="11188"/>
          <w:tab w:val="left" w:pos="1701"/>
        </w:tabs>
        <w:rPr>
          <w:rFonts w:ascii="Tahoma" w:hAnsi="Tahoma" w:cs="Tahoma"/>
          <w:b/>
          <w:color w:val="auto"/>
          <w:szCs w:val="24"/>
        </w:rPr>
      </w:pPr>
    </w:p>
    <w:p w:rsidR="00A61F8E" w:rsidRPr="00E82447" w:rsidRDefault="00A61F8E" w:rsidP="00A61F8E">
      <w:pPr>
        <w:pStyle w:val="NONormal"/>
        <w:tabs>
          <w:tab w:val="clear" w:pos="5400"/>
          <w:tab w:val="clear" w:pos="11188"/>
          <w:tab w:val="left" w:pos="1701"/>
        </w:tabs>
        <w:rPr>
          <w:rFonts w:ascii="Tahoma" w:hAnsi="Tahoma" w:cs="Tahoma"/>
          <w:color w:val="auto"/>
          <w:szCs w:val="24"/>
        </w:rPr>
      </w:pPr>
      <w:r w:rsidRPr="00E82447">
        <w:rPr>
          <w:rFonts w:ascii="Tahoma" w:hAnsi="Tahoma" w:cs="Tahoma"/>
          <w:b/>
          <w:color w:val="auto"/>
          <w:szCs w:val="24"/>
        </w:rPr>
        <w:t>18.1</w:t>
      </w:r>
      <w:r w:rsidRPr="00E82447">
        <w:rPr>
          <w:rFonts w:ascii="Tahoma" w:hAnsi="Tahoma" w:cs="Tahoma"/>
          <w:color w:val="auto"/>
          <w:szCs w:val="24"/>
        </w:rPr>
        <w:t xml:space="preserve"> – Fica eleito o Foro da Comarca de </w:t>
      </w:r>
      <w:proofErr w:type="gramStart"/>
      <w:r w:rsidR="0056128B" w:rsidRPr="00E82447">
        <w:rPr>
          <w:rFonts w:ascii="Tahoma" w:hAnsi="Tahoma" w:cs="Tahoma"/>
          <w:color w:val="auto"/>
          <w:szCs w:val="24"/>
        </w:rPr>
        <w:t>Janaúba</w:t>
      </w:r>
      <w:r w:rsidRPr="00E82447">
        <w:rPr>
          <w:rFonts w:ascii="Tahoma" w:hAnsi="Tahoma" w:cs="Tahoma"/>
          <w:color w:val="auto"/>
          <w:szCs w:val="24"/>
        </w:rPr>
        <w:t>-MG</w:t>
      </w:r>
      <w:proofErr w:type="gramEnd"/>
      <w:r w:rsidRPr="00E82447">
        <w:rPr>
          <w:rFonts w:ascii="Tahoma" w:hAnsi="Tahoma" w:cs="Tahoma"/>
          <w:color w:val="auto"/>
          <w:szCs w:val="24"/>
        </w:rPr>
        <w:t xml:space="preserve">, com renúncia expressa de qualquer outro, por mais privilegiado que seja, para dirimir todas e quaisquer controvérsia oriunda deste contrato. </w:t>
      </w: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p>
    <w:p w:rsidR="00A61F8E" w:rsidRPr="00E82447" w:rsidRDefault="00A61F8E" w:rsidP="00E82447">
      <w:pPr>
        <w:pStyle w:val="NONormal"/>
        <w:tabs>
          <w:tab w:val="clear" w:pos="5400"/>
          <w:tab w:val="clear" w:pos="11188"/>
          <w:tab w:val="left" w:pos="1701"/>
        </w:tabs>
        <w:ind w:firstLineChars="567" w:firstLine="1361"/>
        <w:rPr>
          <w:rFonts w:ascii="Tahoma" w:hAnsi="Tahoma" w:cs="Tahoma"/>
          <w:color w:val="auto"/>
          <w:szCs w:val="24"/>
        </w:rPr>
      </w:pPr>
      <w:r w:rsidRPr="00E82447">
        <w:rPr>
          <w:rFonts w:ascii="Tahoma" w:hAnsi="Tahoma" w:cs="Tahoma"/>
          <w:color w:val="auto"/>
          <w:szCs w:val="24"/>
        </w:rPr>
        <w:lastRenderedPageBreak/>
        <w:t>E, por assim estarem justas e contratadas, as partes, por seus representantes legais, assinam o presente contrato em 02 (duas) vias de igual teor e forma para um só e jurídico efeito, perante as testemunhas abaixo assinados, a tudo presentes.</w:t>
      </w:r>
    </w:p>
    <w:p w:rsidR="00A61F8E" w:rsidRPr="00E82447" w:rsidRDefault="00A61F8E" w:rsidP="00E82447">
      <w:pPr>
        <w:pStyle w:val="NONormal"/>
        <w:tabs>
          <w:tab w:val="clear" w:pos="5400"/>
          <w:tab w:val="clear" w:pos="11188"/>
          <w:tab w:val="left" w:pos="1701"/>
        </w:tabs>
        <w:ind w:firstLineChars="567" w:firstLine="1361"/>
        <w:jc w:val="left"/>
        <w:rPr>
          <w:rFonts w:ascii="Tahoma" w:hAnsi="Tahoma" w:cs="Tahoma"/>
          <w:color w:val="auto"/>
          <w:szCs w:val="24"/>
        </w:rPr>
      </w:pPr>
    </w:p>
    <w:p w:rsidR="00A61F8E" w:rsidRPr="00E82447" w:rsidRDefault="00A61F8E" w:rsidP="00E82447">
      <w:pPr>
        <w:pStyle w:val="NONormal"/>
        <w:tabs>
          <w:tab w:val="clear" w:pos="5400"/>
          <w:tab w:val="clear" w:pos="11188"/>
          <w:tab w:val="left" w:pos="1701"/>
        </w:tabs>
        <w:ind w:firstLineChars="567" w:firstLine="1361"/>
        <w:jc w:val="left"/>
        <w:rPr>
          <w:rFonts w:ascii="Tahoma" w:hAnsi="Tahoma" w:cs="Tahoma"/>
          <w:color w:val="auto"/>
          <w:szCs w:val="24"/>
        </w:rPr>
      </w:pPr>
    </w:p>
    <w:p w:rsidR="00A61F8E" w:rsidRPr="00E82447" w:rsidRDefault="00954736" w:rsidP="00E82447">
      <w:pPr>
        <w:pStyle w:val="NONormal"/>
        <w:tabs>
          <w:tab w:val="clear" w:pos="5400"/>
          <w:tab w:val="clear" w:pos="11188"/>
          <w:tab w:val="left" w:pos="1701"/>
        </w:tabs>
        <w:ind w:firstLineChars="567" w:firstLine="1361"/>
        <w:jc w:val="left"/>
        <w:rPr>
          <w:rFonts w:ascii="Tahoma" w:hAnsi="Tahoma" w:cs="Tahoma"/>
          <w:color w:val="auto"/>
          <w:szCs w:val="24"/>
        </w:rPr>
      </w:pPr>
      <w:r>
        <w:rPr>
          <w:rFonts w:ascii="Tahoma" w:hAnsi="Tahoma" w:cs="Tahoma"/>
          <w:color w:val="auto"/>
          <w:szCs w:val="24"/>
        </w:rPr>
        <w:t>Janaúba</w:t>
      </w:r>
      <w:r w:rsidR="00A61F8E" w:rsidRPr="00E82447">
        <w:rPr>
          <w:rFonts w:ascii="Tahoma" w:hAnsi="Tahoma" w:cs="Tahoma"/>
          <w:color w:val="auto"/>
          <w:szCs w:val="24"/>
        </w:rPr>
        <w:t>-MG, ---- de ------- de -----.</w:t>
      </w:r>
    </w:p>
    <w:p w:rsidR="00A61F8E" w:rsidRDefault="00A61F8E" w:rsidP="00E82447">
      <w:pPr>
        <w:pStyle w:val="NONormal"/>
        <w:tabs>
          <w:tab w:val="clear" w:pos="5400"/>
          <w:tab w:val="clear" w:pos="11188"/>
          <w:tab w:val="left" w:pos="1701"/>
        </w:tabs>
        <w:ind w:firstLineChars="567" w:firstLine="1361"/>
        <w:jc w:val="left"/>
        <w:rPr>
          <w:rFonts w:ascii="Tahoma" w:hAnsi="Tahoma" w:cs="Tahoma"/>
          <w:color w:val="auto"/>
          <w:szCs w:val="24"/>
        </w:rPr>
      </w:pPr>
    </w:p>
    <w:p w:rsidR="00360EB2" w:rsidRDefault="00360EB2" w:rsidP="00E82447">
      <w:pPr>
        <w:pStyle w:val="NONormal"/>
        <w:tabs>
          <w:tab w:val="clear" w:pos="5400"/>
          <w:tab w:val="clear" w:pos="11188"/>
          <w:tab w:val="left" w:pos="1701"/>
        </w:tabs>
        <w:ind w:firstLineChars="567" w:firstLine="1361"/>
        <w:jc w:val="left"/>
        <w:rPr>
          <w:rFonts w:ascii="Tahoma" w:hAnsi="Tahoma" w:cs="Tahoma"/>
          <w:color w:val="auto"/>
          <w:szCs w:val="24"/>
        </w:rPr>
      </w:pPr>
    </w:p>
    <w:p w:rsidR="00360EB2" w:rsidRPr="00E82447" w:rsidRDefault="00360EB2" w:rsidP="00E82447">
      <w:pPr>
        <w:pStyle w:val="NONormal"/>
        <w:tabs>
          <w:tab w:val="clear" w:pos="5400"/>
          <w:tab w:val="clear" w:pos="11188"/>
          <w:tab w:val="left" w:pos="1701"/>
        </w:tabs>
        <w:ind w:firstLineChars="567" w:firstLine="1361"/>
        <w:jc w:val="left"/>
        <w:rPr>
          <w:rFonts w:ascii="Tahoma" w:hAnsi="Tahoma" w:cs="Tahoma"/>
          <w:color w:val="auto"/>
          <w:szCs w:val="24"/>
        </w:rPr>
      </w:pPr>
    </w:p>
    <w:p w:rsidR="00E96611" w:rsidRPr="00E96611" w:rsidRDefault="00E96611" w:rsidP="00E96611">
      <w:pPr>
        <w:spacing w:line="100" w:lineRule="atLeast"/>
        <w:jc w:val="both"/>
        <w:rPr>
          <w:rFonts w:ascii="Tahoma" w:hAnsi="Tahoma" w:cs="Tahoma"/>
        </w:rPr>
      </w:pPr>
    </w:p>
    <w:p w:rsidR="00E96611" w:rsidRPr="00E96611" w:rsidRDefault="00E96611" w:rsidP="00E96611">
      <w:pPr>
        <w:spacing w:line="100" w:lineRule="atLeast"/>
        <w:jc w:val="center"/>
        <w:rPr>
          <w:rFonts w:ascii="Tahoma" w:hAnsi="Tahoma" w:cs="Tahoma"/>
          <w:lang w:val="pt-PT"/>
        </w:rPr>
      </w:pPr>
      <w:r w:rsidRPr="00E96611">
        <w:rPr>
          <w:rFonts w:ascii="Tahoma" w:hAnsi="Tahoma" w:cs="Tahoma"/>
          <w:lang w:val="pt-PT"/>
        </w:rPr>
        <w:t>_________________________________________</w:t>
      </w:r>
    </w:p>
    <w:p w:rsidR="00E96611" w:rsidRPr="00E96611" w:rsidRDefault="00E96611" w:rsidP="00E96611">
      <w:pPr>
        <w:spacing w:line="100" w:lineRule="atLeast"/>
        <w:jc w:val="center"/>
        <w:rPr>
          <w:rFonts w:ascii="Tahoma" w:hAnsi="Tahoma" w:cs="Tahoma"/>
          <w:lang w:eastAsia="pt-BR"/>
        </w:rPr>
      </w:pPr>
      <w:r w:rsidRPr="00E96611">
        <w:rPr>
          <w:rFonts w:ascii="Tahoma" w:hAnsi="Tahoma" w:cs="Tahoma"/>
          <w:lang w:eastAsia="pt-BR"/>
        </w:rPr>
        <w:t>Instituto de Previdência dos Servidores Públicos do Município de Janaúba - MG</w:t>
      </w:r>
    </w:p>
    <w:p w:rsidR="00E96611" w:rsidRDefault="00E96611" w:rsidP="00E9661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atLeast"/>
        <w:jc w:val="center"/>
        <w:rPr>
          <w:rFonts w:ascii="Tahoma" w:hAnsi="Tahoma" w:cs="Tahoma"/>
        </w:rPr>
      </w:pPr>
      <w:r w:rsidRPr="00E96611">
        <w:rPr>
          <w:rFonts w:ascii="Tahoma" w:hAnsi="Tahoma" w:cs="Tahoma"/>
        </w:rPr>
        <w:t>Presidente/diretor</w:t>
      </w:r>
    </w:p>
    <w:p w:rsidR="00E96611" w:rsidRPr="00E96611" w:rsidRDefault="00E96611" w:rsidP="00E9661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100" w:lineRule="atLeast"/>
        <w:jc w:val="center"/>
        <w:rPr>
          <w:rFonts w:ascii="Tahoma" w:hAnsi="Tahoma" w:cs="Tahoma"/>
        </w:rPr>
      </w:pPr>
      <w:r>
        <w:rPr>
          <w:rFonts w:ascii="Tahoma" w:hAnsi="Tahoma" w:cs="Tahoma"/>
        </w:rPr>
        <w:t>CONTRATANTE</w:t>
      </w:r>
    </w:p>
    <w:p w:rsidR="00E96611" w:rsidRPr="00E96611" w:rsidRDefault="00E96611" w:rsidP="00E96611">
      <w:pPr>
        <w:spacing w:line="100" w:lineRule="atLeast"/>
        <w:jc w:val="both"/>
        <w:rPr>
          <w:rFonts w:ascii="Tahoma" w:hAnsi="Tahoma" w:cs="Tahoma"/>
        </w:rPr>
      </w:pPr>
    </w:p>
    <w:p w:rsidR="00E96611" w:rsidRPr="00E96611" w:rsidRDefault="00E96611" w:rsidP="00E96611">
      <w:pPr>
        <w:spacing w:line="100" w:lineRule="atLeast"/>
        <w:jc w:val="center"/>
        <w:rPr>
          <w:rFonts w:ascii="Tahoma" w:hAnsi="Tahoma" w:cs="Tahoma"/>
          <w:lang w:val="pt-PT"/>
        </w:rPr>
      </w:pPr>
      <w:r w:rsidRPr="00E96611">
        <w:rPr>
          <w:rFonts w:ascii="Tahoma" w:hAnsi="Tahoma" w:cs="Tahoma"/>
          <w:lang w:val="pt-PT"/>
        </w:rPr>
        <w:t>________________________________________</w:t>
      </w:r>
    </w:p>
    <w:p w:rsidR="00E96611" w:rsidRPr="00E96611" w:rsidRDefault="00E96611" w:rsidP="00E96611">
      <w:pPr>
        <w:spacing w:line="100" w:lineRule="atLeast"/>
        <w:jc w:val="center"/>
        <w:rPr>
          <w:rFonts w:ascii="Tahoma" w:hAnsi="Tahoma" w:cs="Tahoma"/>
          <w:lang w:val="pt-PT"/>
        </w:rPr>
      </w:pPr>
      <w:r w:rsidRPr="00E96611">
        <w:rPr>
          <w:rFonts w:ascii="Tahoma" w:hAnsi="Tahoma" w:cs="Tahoma"/>
          <w:lang w:val="pt-PT"/>
        </w:rPr>
        <w:t>Representante Legal</w:t>
      </w:r>
    </w:p>
    <w:p w:rsidR="00E96611" w:rsidRDefault="00991287" w:rsidP="00E96611">
      <w:pPr>
        <w:pStyle w:val="Corpodetexto2"/>
        <w:spacing w:after="0" w:line="280" w:lineRule="exact"/>
        <w:jc w:val="center"/>
        <w:rPr>
          <w:rFonts w:ascii="Tahoma" w:hAnsi="Tahoma" w:cs="Tahoma"/>
        </w:rPr>
      </w:pPr>
      <w:r w:rsidRPr="00E96611">
        <w:rPr>
          <w:rFonts w:ascii="Tahoma" w:hAnsi="Tahoma" w:cs="Tahoma"/>
        </w:rPr>
        <w:t>C</w:t>
      </w:r>
      <w:r w:rsidR="00E96611" w:rsidRPr="00E96611">
        <w:rPr>
          <w:rFonts w:ascii="Tahoma" w:hAnsi="Tahoma" w:cs="Tahoma"/>
        </w:rPr>
        <w:t>argo</w:t>
      </w:r>
    </w:p>
    <w:p w:rsidR="00991287" w:rsidRPr="00E96611" w:rsidRDefault="00991287" w:rsidP="00991287">
      <w:pPr>
        <w:spacing w:line="100" w:lineRule="atLeast"/>
        <w:jc w:val="center"/>
        <w:rPr>
          <w:rFonts w:ascii="Tahoma" w:hAnsi="Tahoma" w:cs="Tahoma"/>
          <w:lang w:val="pt-PT"/>
        </w:rPr>
      </w:pPr>
      <w:r w:rsidRPr="00E96611">
        <w:rPr>
          <w:rFonts w:ascii="Tahoma" w:hAnsi="Tahoma" w:cs="Tahoma"/>
          <w:lang w:val="pt-PT"/>
        </w:rPr>
        <w:t>CONTRATADA</w:t>
      </w:r>
    </w:p>
    <w:p w:rsidR="00991287" w:rsidRPr="00E96611" w:rsidRDefault="00991287" w:rsidP="00E96611">
      <w:pPr>
        <w:pStyle w:val="Corpodetexto2"/>
        <w:spacing w:after="0" w:line="280" w:lineRule="exact"/>
        <w:jc w:val="center"/>
        <w:rPr>
          <w:rFonts w:ascii="Tahoma" w:hAnsi="Tahoma" w:cs="Tahoma"/>
        </w:rPr>
      </w:pPr>
    </w:p>
    <w:p w:rsidR="00E96611" w:rsidRPr="00E96611" w:rsidRDefault="00E96611" w:rsidP="00E96611">
      <w:pPr>
        <w:tabs>
          <w:tab w:val="left" w:pos="1701"/>
        </w:tabs>
        <w:spacing w:line="280" w:lineRule="exact"/>
        <w:jc w:val="center"/>
        <w:rPr>
          <w:rFonts w:ascii="Tahoma" w:hAnsi="Tahoma" w:cs="Tahoma"/>
          <w:b/>
        </w:rPr>
      </w:pPr>
    </w:p>
    <w:p w:rsidR="00E96611" w:rsidRPr="00E96611" w:rsidRDefault="00E96611" w:rsidP="00E96611">
      <w:pPr>
        <w:spacing w:line="280" w:lineRule="exact"/>
        <w:jc w:val="both"/>
        <w:rPr>
          <w:rFonts w:ascii="Tahoma" w:hAnsi="Tahoma" w:cs="Tahoma"/>
        </w:rPr>
      </w:pPr>
      <w:r w:rsidRPr="00E96611">
        <w:rPr>
          <w:rFonts w:ascii="Tahoma" w:hAnsi="Tahoma" w:cs="Tahoma"/>
        </w:rPr>
        <w:t>Testemunha</w:t>
      </w:r>
      <w:r w:rsidR="00991287">
        <w:rPr>
          <w:rFonts w:ascii="Tahoma" w:hAnsi="Tahoma" w:cs="Tahoma"/>
        </w:rPr>
        <w:t>1</w:t>
      </w:r>
      <w:r w:rsidRPr="00E96611">
        <w:rPr>
          <w:rFonts w:ascii="Tahoma" w:hAnsi="Tahoma" w:cs="Tahoma"/>
        </w:rPr>
        <w:t>: _______________________________________</w:t>
      </w:r>
    </w:p>
    <w:p w:rsidR="00991287" w:rsidRDefault="00991287" w:rsidP="00E96611">
      <w:pPr>
        <w:spacing w:line="280" w:lineRule="exact"/>
        <w:jc w:val="both"/>
        <w:rPr>
          <w:rFonts w:ascii="Tahoma" w:hAnsi="Tahoma" w:cs="Tahoma"/>
        </w:rPr>
      </w:pPr>
    </w:p>
    <w:p w:rsidR="00E96611" w:rsidRPr="00E96611" w:rsidRDefault="00E96611" w:rsidP="00E96611">
      <w:pPr>
        <w:spacing w:line="280" w:lineRule="exact"/>
        <w:jc w:val="both"/>
        <w:rPr>
          <w:rFonts w:ascii="Tahoma" w:hAnsi="Tahoma" w:cs="Tahoma"/>
        </w:rPr>
      </w:pPr>
      <w:r w:rsidRPr="00E96611">
        <w:rPr>
          <w:rFonts w:ascii="Tahoma" w:hAnsi="Tahoma" w:cs="Tahoma"/>
        </w:rPr>
        <w:t>Nome: _____________________________________________</w:t>
      </w:r>
    </w:p>
    <w:p w:rsidR="00991287" w:rsidRDefault="00991287" w:rsidP="00E96611">
      <w:pPr>
        <w:spacing w:line="280" w:lineRule="exact"/>
        <w:jc w:val="both"/>
        <w:rPr>
          <w:rFonts w:ascii="Tahoma" w:hAnsi="Tahoma" w:cs="Tahoma"/>
        </w:rPr>
      </w:pPr>
    </w:p>
    <w:p w:rsidR="00E96611" w:rsidRPr="00E96611" w:rsidRDefault="00E96611" w:rsidP="00E96611">
      <w:pPr>
        <w:spacing w:line="280" w:lineRule="exact"/>
        <w:jc w:val="both"/>
        <w:rPr>
          <w:rFonts w:ascii="Tahoma" w:hAnsi="Tahoma" w:cs="Tahoma"/>
        </w:rPr>
      </w:pPr>
      <w:r w:rsidRPr="00E96611">
        <w:rPr>
          <w:rFonts w:ascii="Tahoma" w:hAnsi="Tahoma" w:cs="Tahoma"/>
        </w:rPr>
        <w:t>RG: ________________________________________________</w:t>
      </w:r>
    </w:p>
    <w:p w:rsidR="00E96611" w:rsidRPr="00E96611" w:rsidRDefault="00E96611" w:rsidP="00E96611">
      <w:pPr>
        <w:spacing w:line="280" w:lineRule="exact"/>
        <w:jc w:val="both"/>
        <w:rPr>
          <w:rFonts w:ascii="Tahoma" w:hAnsi="Tahoma" w:cs="Tahoma"/>
        </w:rPr>
      </w:pPr>
    </w:p>
    <w:p w:rsidR="00E96611" w:rsidRPr="00E96611" w:rsidRDefault="00E96611" w:rsidP="00E96611">
      <w:pPr>
        <w:spacing w:line="280" w:lineRule="exact"/>
        <w:jc w:val="both"/>
        <w:rPr>
          <w:rFonts w:ascii="Tahoma" w:hAnsi="Tahoma" w:cs="Tahoma"/>
        </w:rPr>
      </w:pPr>
      <w:r w:rsidRPr="00E96611">
        <w:rPr>
          <w:rFonts w:ascii="Tahoma" w:hAnsi="Tahoma" w:cs="Tahoma"/>
        </w:rPr>
        <w:t>Testemunha</w:t>
      </w:r>
      <w:r w:rsidR="00991287">
        <w:rPr>
          <w:rFonts w:ascii="Tahoma" w:hAnsi="Tahoma" w:cs="Tahoma"/>
        </w:rPr>
        <w:t>2</w:t>
      </w:r>
      <w:r w:rsidRPr="00E96611">
        <w:rPr>
          <w:rFonts w:ascii="Tahoma" w:hAnsi="Tahoma" w:cs="Tahoma"/>
        </w:rPr>
        <w:t>: ______________________________________</w:t>
      </w:r>
    </w:p>
    <w:p w:rsidR="00991287" w:rsidRDefault="00991287" w:rsidP="00E96611">
      <w:pPr>
        <w:spacing w:line="280" w:lineRule="exact"/>
        <w:jc w:val="both"/>
        <w:rPr>
          <w:rFonts w:ascii="Tahoma" w:hAnsi="Tahoma" w:cs="Tahoma"/>
        </w:rPr>
      </w:pPr>
    </w:p>
    <w:p w:rsidR="00E96611" w:rsidRPr="00E96611" w:rsidRDefault="00E96611" w:rsidP="00E96611">
      <w:pPr>
        <w:spacing w:line="280" w:lineRule="exact"/>
        <w:jc w:val="both"/>
        <w:rPr>
          <w:rFonts w:ascii="Tahoma" w:hAnsi="Tahoma" w:cs="Tahoma"/>
        </w:rPr>
      </w:pPr>
      <w:r w:rsidRPr="00E96611">
        <w:rPr>
          <w:rFonts w:ascii="Tahoma" w:hAnsi="Tahoma" w:cs="Tahoma"/>
        </w:rPr>
        <w:t>Nome: ____________________________________________</w:t>
      </w:r>
    </w:p>
    <w:p w:rsidR="00991287" w:rsidRDefault="00991287" w:rsidP="00E96611">
      <w:pPr>
        <w:spacing w:line="280" w:lineRule="exact"/>
        <w:jc w:val="both"/>
        <w:rPr>
          <w:rFonts w:ascii="Tahoma" w:hAnsi="Tahoma" w:cs="Tahoma"/>
        </w:rPr>
      </w:pPr>
    </w:p>
    <w:p w:rsidR="00E96611" w:rsidRPr="00E96611" w:rsidRDefault="00E96611" w:rsidP="00E96611">
      <w:pPr>
        <w:spacing w:line="280" w:lineRule="exact"/>
        <w:jc w:val="both"/>
        <w:rPr>
          <w:rFonts w:ascii="Tahoma" w:hAnsi="Tahoma" w:cs="Tahoma"/>
        </w:rPr>
      </w:pPr>
      <w:r w:rsidRPr="00E96611">
        <w:rPr>
          <w:rFonts w:ascii="Tahoma" w:hAnsi="Tahoma" w:cs="Tahoma"/>
        </w:rPr>
        <w:t>RG: _______________________________________________</w:t>
      </w:r>
    </w:p>
    <w:p w:rsidR="00744593" w:rsidRPr="00E82447" w:rsidRDefault="00744593" w:rsidP="00E96611">
      <w:pPr>
        <w:pStyle w:val="NONormal"/>
        <w:tabs>
          <w:tab w:val="clear" w:pos="5400"/>
          <w:tab w:val="clear" w:pos="11188"/>
          <w:tab w:val="left" w:pos="1701"/>
        </w:tabs>
        <w:jc w:val="center"/>
        <w:rPr>
          <w:rFonts w:ascii="Tahoma" w:hAnsi="Tahoma" w:cs="Tahoma"/>
        </w:rPr>
      </w:pPr>
    </w:p>
    <w:sectPr w:rsidR="00744593" w:rsidRPr="00E82447" w:rsidSect="00500E07">
      <w:headerReference w:type="default" r:id="rId9"/>
      <w:footerReference w:type="even" r:id="rId10"/>
      <w:footerReference w:type="default" r:id="rId11"/>
      <w:footnotePr>
        <w:pos w:val="beneathText"/>
      </w:footnotePr>
      <w:type w:val="continuous"/>
      <w:pgSz w:w="11905" w:h="16837"/>
      <w:pgMar w:top="1134" w:right="1134" w:bottom="1134" w:left="1134" w:header="36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6DEA" w:rsidRDefault="00576DEA">
      <w:r>
        <w:separator/>
      </w:r>
    </w:p>
  </w:endnote>
  <w:endnote w:type="continuationSeparator" w:id="0">
    <w:p w:rsidR="00576DEA" w:rsidRDefault="00576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1D0" w:rsidRDefault="009A3289" w:rsidP="00D01E5E">
    <w:pPr>
      <w:pStyle w:val="Rodap"/>
      <w:framePr w:wrap="around" w:vAnchor="text" w:hAnchor="margin" w:xAlign="right" w:y="1"/>
      <w:rPr>
        <w:rStyle w:val="Nmerodepgina"/>
      </w:rPr>
    </w:pPr>
    <w:r>
      <w:rPr>
        <w:rStyle w:val="Nmerodepgina"/>
      </w:rPr>
      <w:fldChar w:fldCharType="begin"/>
    </w:r>
    <w:r w:rsidR="003A41D0">
      <w:rPr>
        <w:rStyle w:val="Nmerodepgina"/>
      </w:rPr>
      <w:instrText xml:space="preserve">PAGE  </w:instrText>
    </w:r>
    <w:r>
      <w:rPr>
        <w:rStyle w:val="Nmerodepgina"/>
      </w:rPr>
      <w:fldChar w:fldCharType="end"/>
    </w:r>
  </w:p>
  <w:p w:rsidR="003A41D0" w:rsidRDefault="003A41D0" w:rsidP="005769BA">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1D0" w:rsidRDefault="003A41D0">
    <w:pPr>
      <w:pStyle w:val="Rodap"/>
      <w:ind w:right="360"/>
      <w:jc w:val="center"/>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6DEA" w:rsidRDefault="00576DEA">
      <w:r>
        <w:separator/>
      </w:r>
    </w:p>
  </w:footnote>
  <w:footnote w:type="continuationSeparator" w:id="0">
    <w:p w:rsidR="00576DEA" w:rsidRDefault="00576D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7AF5" w:rsidRPr="00E26DCA" w:rsidRDefault="00747AF5" w:rsidP="00747AF5">
    <w:pPr>
      <w:pStyle w:val="Cabealho"/>
      <w:tabs>
        <w:tab w:val="left" w:pos="1700"/>
      </w:tabs>
      <w:ind w:left="708"/>
      <w:jc w:val="center"/>
      <w:rPr>
        <w:rFonts w:ascii="Arial" w:hAnsi="Arial" w:cs="Arial"/>
        <w:b/>
        <w:sz w:val="28"/>
        <w:szCs w:val="28"/>
      </w:rPr>
    </w:pPr>
    <w:r>
      <w:rPr>
        <w:noProof/>
        <w:lang w:eastAsia="pt-BR"/>
      </w:rPr>
      <w:drawing>
        <wp:anchor distT="0" distB="0" distL="114300" distR="114300" simplePos="0" relativeHeight="251659264" behindDoc="0" locked="0" layoutInCell="1" allowOverlap="1" wp14:anchorId="51CF490F" wp14:editId="183294B3">
          <wp:simplePos x="0" y="0"/>
          <wp:positionH relativeFrom="column">
            <wp:posOffset>-291465</wp:posOffset>
          </wp:positionH>
          <wp:positionV relativeFrom="paragraph">
            <wp:posOffset>26035</wp:posOffset>
          </wp:positionV>
          <wp:extent cx="773430" cy="892810"/>
          <wp:effectExtent l="0" t="0" r="0" b="0"/>
          <wp:wrapSquare wrapText="bothSides"/>
          <wp:docPr id="2" name="Imagem 2" descr="Descrição: sloga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logan5"/>
                  <pic:cNvPicPr>
                    <a:picLocks noChangeAspect="1" noChangeArrowheads="1"/>
                  </pic:cNvPicPr>
                </pic:nvPicPr>
                <pic:blipFill>
                  <a:blip r:embed="rId1">
                    <a:extLst>
                      <a:ext uri="{28A0092B-C50C-407E-A947-70E740481C1C}">
                        <a14:useLocalDpi xmlns:a14="http://schemas.microsoft.com/office/drawing/2010/main" val="0"/>
                      </a:ext>
                    </a:extLst>
                  </a:blip>
                  <a:srcRect l="29514" r="30386"/>
                  <a:stretch>
                    <a:fillRect/>
                  </a:stretch>
                </pic:blipFill>
                <pic:spPr bwMode="auto">
                  <a:xfrm>
                    <a:off x="0" y="0"/>
                    <a:ext cx="773430" cy="8928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rPr>
      <w:t xml:space="preserve">  </w:t>
    </w:r>
    <w:r w:rsidRPr="00E26DCA">
      <w:rPr>
        <w:rFonts w:ascii="Arial" w:hAnsi="Arial" w:cs="Arial"/>
        <w:b/>
        <w:bCs/>
        <w:sz w:val="28"/>
        <w:szCs w:val="28"/>
      </w:rPr>
      <w:t>PREVIJAN</w:t>
    </w:r>
    <w:r w:rsidRPr="00E26DCA">
      <w:rPr>
        <w:rFonts w:ascii="Arial" w:hAnsi="Arial" w:cs="Arial"/>
        <w:b/>
        <w:sz w:val="28"/>
        <w:szCs w:val="28"/>
      </w:rPr>
      <w:t xml:space="preserve"> - Instituto de Previdência dos Servidores Públicos do Município de Janaúba</w:t>
    </w:r>
  </w:p>
  <w:p w:rsidR="00747AF5" w:rsidRPr="00E26DCA" w:rsidRDefault="00747AF5" w:rsidP="00747AF5">
    <w:pPr>
      <w:pStyle w:val="Cabealho"/>
      <w:tabs>
        <w:tab w:val="left" w:pos="1700"/>
      </w:tabs>
      <w:ind w:left="708"/>
      <w:jc w:val="center"/>
      <w:rPr>
        <w:rFonts w:ascii="Arial" w:hAnsi="Arial" w:cs="Arial"/>
      </w:rPr>
    </w:pPr>
    <w:r w:rsidRPr="00E26DCA">
      <w:rPr>
        <w:rFonts w:ascii="Arial" w:hAnsi="Arial" w:cs="Arial"/>
      </w:rPr>
      <w:t xml:space="preserve">Rua </w:t>
    </w:r>
    <w:r>
      <w:rPr>
        <w:rFonts w:ascii="Arial" w:hAnsi="Arial" w:cs="Arial"/>
      </w:rPr>
      <w:t>São João da Ponte, 463</w:t>
    </w:r>
    <w:r w:rsidRPr="00E26DCA">
      <w:rPr>
        <w:rFonts w:ascii="Arial" w:hAnsi="Arial" w:cs="Arial"/>
      </w:rPr>
      <w:t xml:space="preserve"> – </w:t>
    </w:r>
    <w:r>
      <w:rPr>
        <w:rFonts w:ascii="Arial" w:hAnsi="Arial" w:cs="Arial"/>
      </w:rPr>
      <w:t>São Gonçalo</w:t>
    </w:r>
    <w:r w:rsidRPr="00E26DCA">
      <w:rPr>
        <w:rFonts w:ascii="Arial" w:hAnsi="Arial" w:cs="Arial"/>
      </w:rPr>
      <w:t xml:space="preserve"> – (38) 3821-</w:t>
    </w:r>
    <w:proofErr w:type="gramStart"/>
    <w:r w:rsidRPr="00E26DCA">
      <w:rPr>
        <w:rFonts w:ascii="Arial" w:hAnsi="Arial" w:cs="Arial"/>
      </w:rPr>
      <w:t>8180</w:t>
    </w:r>
    <w:proofErr w:type="gramEnd"/>
  </w:p>
  <w:p w:rsidR="00747AF5" w:rsidRDefault="00747AF5" w:rsidP="00747AF5">
    <w:pPr>
      <w:pStyle w:val="Cabealho"/>
      <w:tabs>
        <w:tab w:val="left" w:pos="1700"/>
      </w:tabs>
      <w:ind w:left="708"/>
      <w:jc w:val="center"/>
      <w:rPr>
        <w:rFonts w:ascii="Arial" w:hAnsi="Arial" w:cs="Arial"/>
      </w:rPr>
    </w:pPr>
    <w:r w:rsidRPr="00E26DCA">
      <w:rPr>
        <w:rFonts w:ascii="Arial" w:hAnsi="Arial" w:cs="Arial"/>
      </w:rPr>
      <w:t>Janaúba/MG – CEP 39.440-000</w:t>
    </w:r>
  </w:p>
  <w:p w:rsidR="00747AF5" w:rsidRPr="00D03677" w:rsidRDefault="00747AF5" w:rsidP="00747AF5">
    <w:pPr>
      <w:pStyle w:val="Cabealho"/>
      <w:tabs>
        <w:tab w:val="left" w:pos="1700"/>
      </w:tabs>
      <w:ind w:left="708"/>
      <w:jc w:val="center"/>
    </w:pPr>
    <w:r>
      <w:rPr>
        <w:rFonts w:ascii="Arial" w:hAnsi="Arial" w:cs="Arial"/>
      </w:rPr>
      <w:t>CNPJ: 04.124.168/0001-60</w:t>
    </w:r>
  </w:p>
  <w:p w:rsidR="003A41D0" w:rsidRPr="002262A6" w:rsidRDefault="003A41D0" w:rsidP="002262A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suff w:val="nothing"/>
      <w:lvlText w:val="%1"/>
      <w:lvlJc w:val="left"/>
      <w:pPr>
        <w:tabs>
          <w:tab w:val="num" w:pos="0"/>
        </w:tabs>
        <w:ind w:left="0" w:firstLine="0"/>
      </w:pPr>
    </w:lvl>
    <w:lvl w:ilvl="1">
      <w:start w:val="3"/>
      <w:numFmt w:val="decimal"/>
      <w:suff w:val="nothing"/>
      <w:lvlText w:val="%1.%2"/>
      <w:lvlJc w:val="left"/>
      <w:pPr>
        <w:tabs>
          <w:tab w:val="num" w:pos="0"/>
        </w:tabs>
        <w:ind w:left="0" w:firstLine="0"/>
      </w:pPr>
    </w:lvl>
    <w:lvl w:ilvl="2">
      <w:start w:val="1"/>
      <w:numFmt w:val="decimal"/>
      <w:suff w:val="nothing"/>
      <w:lvlText w:val="%1.%2.%3"/>
      <w:lvlJc w:val="left"/>
      <w:pPr>
        <w:tabs>
          <w:tab w:val="num" w:pos="0"/>
        </w:tabs>
        <w:ind w:left="0" w:firstLine="0"/>
      </w:pPr>
    </w:lvl>
    <w:lvl w:ilvl="3">
      <w:start w:val="1"/>
      <w:numFmt w:val="decimal"/>
      <w:suff w:val="nothing"/>
      <w:lvlText w:val="%1.%2.%3.%4"/>
      <w:lvlJc w:val="left"/>
      <w:pPr>
        <w:tabs>
          <w:tab w:val="num" w:pos="0"/>
        </w:tabs>
        <w:ind w:left="0" w:firstLine="0"/>
      </w:pPr>
    </w:lvl>
    <w:lvl w:ilvl="4">
      <w:start w:val="1"/>
      <w:numFmt w:val="decimal"/>
      <w:suff w:val="nothing"/>
      <w:lvlText w:val="%1.%2.%3.%4.%5"/>
      <w:lvlJc w:val="left"/>
      <w:pPr>
        <w:tabs>
          <w:tab w:val="num" w:pos="0"/>
        </w:tabs>
        <w:ind w:left="0" w:firstLine="0"/>
      </w:pPr>
    </w:lvl>
    <w:lvl w:ilvl="5">
      <w:start w:val="1"/>
      <w:numFmt w:val="decimal"/>
      <w:suff w:val="nothing"/>
      <w:lvlText w:val="%1.%2.%3.%4.%5.%6"/>
      <w:lvlJc w:val="left"/>
      <w:pPr>
        <w:tabs>
          <w:tab w:val="num" w:pos="0"/>
        </w:tabs>
        <w:ind w:left="0" w:firstLine="0"/>
      </w:pPr>
    </w:lvl>
    <w:lvl w:ilvl="6">
      <w:start w:val="1"/>
      <w:numFmt w:val="decimal"/>
      <w:suff w:val="nothing"/>
      <w:lvlText w:val="%1.%2.%3.%4.%5.%6.%7"/>
      <w:lvlJc w:val="left"/>
      <w:pPr>
        <w:tabs>
          <w:tab w:val="num" w:pos="0"/>
        </w:tabs>
        <w:ind w:left="0" w:firstLine="0"/>
      </w:pPr>
    </w:lvl>
    <w:lvl w:ilvl="7">
      <w:start w:val="1"/>
      <w:numFmt w:val="decimal"/>
      <w:suff w:val="nothing"/>
      <w:lvlText w:val="%1.%2.%3.%4.%5.%6.%7.%8"/>
      <w:lvlJc w:val="left"/>
      <w:pPr>
        <w:tabs>
          <w:tab w:val="num" w:pos="0"/>
        </w:tabs>
        <w:ind w:left="0" w:firstLine="0"/>
      </w:pPr>
    </w:lvl>
    <w:lvl w:ilvl="8">
      <w:start w:val="1"/>
      <w:numFmt w:val="decimal"/>
      <w:suff w:val="nothing"/>
      <w:lvlText w:val="%1.%2.%3.%4.%5.%6.%7.%8.%9"/>
      <w:lvlJc w:val="left"/>
      <w:pPr>
        <w:tabs>
          <w:tab w:val="num" w:pos="0"/>
        </w:tabs>
        <w:ind w:left="0" w:firstLine="0"/>
      </w:pPr>
    </w:lvl>
  </w:abstractNum>
  <w:abstractNum w:abstractNumId="2">
    <w:nsid w:val="0EE50FA8"/>
    <w:multiLevelType w:val="multilevel"/>
    <w:tmpl w:val="9F3E9A28"/>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35B4BF6"/>
    <w:multiLevelType w:val="multilevel"/>
    <w:tmpl w:val="A56E2084"/>
    <w:lvl w:ilvl="0">
      <w:start w:val="18"/>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264C5FCE"/>
    <w:multiLevelType w:val="multilevel"/>
    <w:tmpl w:val="67549E3A"/>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8C630F0"/>
    <w:multiLevelType w:val="multilevel"/>
    <w:tmpl w:val="1ADE0876"/>
    <w:lvl w:ilvl="0">
      <w:start w:val="10"/>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
    <w:nsid w:val="3AB43886"/>
    <w:multiLevelType w:val="multilevel"/>
    <w:tmpl w:val="AAD05AA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B520BEE"/>
    <w:multiLevelType w:val="multilevel"/>
    <w:tmpl w:val="DC1008A6"/>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4DDE13C1"/>
    <w:multiLevelType w:val="multilevel"/>
    <w:tmpl w:val="1B3C3996"/>
    <w:lvl w:ilvl="0">
      <w:start w:val="18"/>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7C936E8A"/>
    <w:multiLevelType w:val="hybridMultilevel"/>
    <w:tmpl w:val="56241DFE"/>
    <w:lvl w:ilvl="0" w:tplc="7CE6EE4A">
      <w:start w:val="18"/>
      <w:numFmt w:val="bullet"/>
      <w:lvlText w:val=""/>
      <w:lvlJc w:val="left"/>
      <w:pPr>
        <w:ind w:left="720" w:hanging="360"/>
      </w:pPr>
      <w:rPr>
        <w:rFonts w:ascii="Symbol" w:eastAsia="Calibri" w:hAnsi="Symbol"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8"/>
  </w:num>
  <w:num w:numId="4">
    <w:abstractNumId w:val="3"/>
  </w:num>
  <w:num w:numId="5">
    <w:abstractNumId w:val="2"/>
  </w:num>
  <w:num w:numId="6">
    <w:abstractNumId w:val="4"/>
  </w:num>
  <w:num w:numId="7">
    <w:abstractNumId w:val="9"/>
  </w:num>
  <w:num w:numId="8">
    <w:abstractNumId w:val="7"/>
  </w:num>
  <w:num w:numId="9">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9697"/>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1B29BE"/>
    <w:rsid w:val="000023E7"/>
    <w:rsid w:val="00006B42"/>
    <w:rsid w:val="00007D44"/>
    <w:rsid w:val="00010B60"/>
    <w:rsid w:val="00015456"/>
    <w:rsid w:val="00016C3D"/>
    <w:rsid w:val="00022547"/>
    <w:rsid w:val="00023992"/>
    <w:rsid w:val="00024638"/>
    <w:rsid w:val="00024D92"/>
    <w:rsid w:val="000257E8"/>
    <w:rsid w:val="0002587E"/>
    <w:rsid w:val="00025B66"/>
    <w:rsid w:val="00026392"/>
    <w:rsid w:val="00034313"/>
    <w:rsid w:val="00045843"/>
    <w:rsid w:val="0005210E"/>
    <w:rsid w:val="00053F4D"/>
    <w:rsid w:val="0005717A"/>
    <w:rsid w:val="0006069A"/>
    <w:rsid w:val="000629D4"/>
    <w:rsid w:val="00071FB6"/>
    <w:rsid w:val="00080339"/>
    <w:rsid w:val="00081299"/>
    <w:rsid w:val="00085F64"/>
    <w:rsid w:val="0009366F"/>
    <w:rsid w:val="00095433"/>
    <w:rsid w:val="00097039"/>
    <w:rsid w:val="00097BE0"/>
    <w:rsid w:val="00097EF2"/>
    <w:rsid w:val="000A0A2A"/>
    <w:rsid w:val="000A0FFC"/>
    <w:rsid w:val="000A102A"/>
    <w:rsid w:val="000A4B76"/>
    <w:rsid w:val="000B1601"/>
    <w:rsid w:val="000B1633"/>
    <w:rsid w:val="000B2864"/>
    <w:rsid w:val="000B6EBB"/>
    <w:rsid w:val="000D63B5"/>
    <w:rsid w:val="000E53DE"/>
    <w:rsid w:val="000E6F4D"/>
    <w:rsid w:val="000F25F5"/>
    <w:rsid w:val="000F6906"/>
    <w:rsid w:val="001006FB"/>
    <w:rsid w:val="00102F72"/>
    <w:rsid w:val="00104563"/>
    <w:rsid w:val="001051A5"/>
    <w:rsid w:val="0011331C"/>
    <w:rsid w:val="00114F72"/>
    <w:rsid w:val="00116DC3"/>
    <w:rsid w:val="00117B9F"/>
    <w:rsid w:val="00121082"/>
    <w:rsid w:val="001216C6"/>
    <w:rsid w:val="00125A12"/>
    <w:rsid w:val="0013160C"/>
    <w:rsid w:val="001356A1"/>
    <w:rsid w:val="00135A00"/>
    <w:rsid w:val="00136DFF"/>
    <w:rsid w:val="00143606"/>
    <w:rsid w:val="00145AC6"/>
    <w:rsid w:val="00147926"/>
    <w:rsid w:val="00152DA1"/>
    <w:rsid w:val="0015316B"/>
    <w:rsid w:val="001562B3"/>
    <w:rsid w:val="00156328"/>
    <w:rsid w:val="001573FD"/>
    <w:rsid w:val="00162353"/>
    <w:rsid w:val="00167FC3"/>
    <w:rsid w:val="001704F4"/>
    <w:rsid w:val="001721DA"/>
    <w:rsid w:val="0017544F"/>
    <w:rsid w:val="001830D1"/>
    <w:rsid w:val="00184B40"/>
    <w:rsid w:val="00184C72"/>
    <w:rsid w:val="00185482"/>
    <w:rsid w:val="00185A36"/>
    <w:rsid w:val="0018717D"/>
    <w:rsid w:val="00190274"/>
    <w:rsid w:val="001905CB"/>
    <w:rsid w:val="00192D98"/>
    <w:rsid w:val="00194981"/>
    <w:rsid w:val="00196FA0"/>
    <w:rsid w:val="001979C9"/>
    <w:rsid w:val="001A053E"/>
    <w:rsid w:val="001B1527"/>
    <w:rsid w:val="001B29BE"/>
    <w:rsid w:val="001B327F"/>
    <w:rsid w:val="001B3B55"/>
    <w:rsid w:val="001B45B9"/>
    <w:rsid w:val="001B6008"/>
    <w:rsid w:val="001B7374"/>
    <w:rsid w:val="001C0BA0"/>
    <w:rsid w:val="001C233C"/>
    <w:rsid w:val="001C4178"/>
    <w:rsid w:val="001C4AD9"/>
    <w:rsid w:val="001C70D7"/>
    <w:rsid w:val="001D4620"/>
    <w:rsid w:val="001D5156"/>
    <w:rsid w:val="001D556B"/>
    <w:rsid w:val="001D7910"/>
    <w:rsid w:val="001E1D00"/>
    <w:rsid w:val="001E7729"/>
    <w:rsid w:val="001E7DFD"/>
    <w:rsid w:val="001F1575"/>
    <w:rsid w:val="001F2158"/>
    <w:rsid w:val="001F244C"/>
    <w:rsid w:val="001F5460"/>
    <w:rsid w:val="0020006C"/>
    <w:rsid w:val="00201C72"/>
    <w:rsid w:val="00204322"/>
    <w:rsid w:val="00204832"/>
    <w:rsid w:val="00205B50"/>
    <w:rsid w:val="002063A3"/>
    <w:rsid w:val="00207F1E"/>
    <w:rsid w:val="00210DA3"/>
    <w:rsid w:val="00212DA2"/>
    <w:rsid w:val="00214E41"/>
    <w:rsid w:val="0021547C"/>
    <w:rsid w:val="0021755D"/>
    <w:rsid w:val="00220A92"/>
    <w:rsid w:val="00220C8A"/>
    <w:rsid w:val="00223374"/>
    <w:rsid w:val="0022434D"/>
    <w:rsid w:val="002254A3"/>
    <w:rsid w:val="002262A6"/>
    <w:rsid w:val="00232316"/>
    <w:rsid w:val="00233941"/>
    <w:rsid w:val="00234834"/>
    <w:rsid w:val="00235285"/>
    <w:rsid w:val="00235564"/>
    <w:rsid w:val="002371EA"/>
    <w:rsid w:val="00241A6C"/>
    <w:rsid w:val="002422E1"/>
    <w:rsid w:val="00242DD3"/>
    <w:rsid w:val="00245F1E"/>
    <w:rsid w:val="00250099"/>
    <w:rsid w:val="002519A7"/>
    <w:rsid w:val="002540D8"/>
    <w:rsid w:val="00256ED5"/>
    <w:rsid w:val="00257482"/>
    <w:rsid w:val="00262D13"/>
    <w:rsid w:val="002637BB"/>
    <w:rsid w:val="00265C22"/>
    <w:rsid w:val="00267384"/>
    <w:rsid w:val="00270DCB"/>
    <w:rsid w:val="002713A5"/>
    <w:rsid w:val="00276D89"/>
    <w:rsid w:val="00277138"/>
    <w:rsid w:val="00277C00"/>
    <w:rsid w:val="00280577"/>
    <w:rsid w:val="002843D8"/>
    <w:rsid w:val="00285148"/>
    <w:rsid w:val="00293240"/>
    <w:rsid w:val="002940D9"/>
    <w:rsid w:val="0029710F"/>
    <w:rsid w:val="002A7A8C"/>
    <w:rsid w:val="002B0A47"/>
    <w:rsid w:val="002B1D5D"/>
    <w:rsid w:val="002B2CA8"/>
    <w:rsid w:val="002C1556"/>
    <w:rsid w:val="002C2A03"/>
    <w:rsid w:val="002C7C7A"/>
    <w:rsid w:val="002D0D8F"/>
    <w:rsid w:val="002D25F2"/>
    <w:rsid w:val="002D2D7F"/>
    <w:rsid w:val="002D61C4"/>
    <w:rsid w:val="002E01CF"/>
    <w:rsid w:val="002E093D"/>
    <w:rsid w:val="002E0EB3"/>
    <w:rsid w:val="002E3D0C"/>
    <w:rsid w:val="002E4F75"/>
    <w:rsid w:val="002F1B5E"/>
    <w:rsid w:val="002F2E7D"/>
    <w:rsid w:val="002F5BE2"/>
    <w:rsid w:val="002F7D1D"/>
    <w:rsid w:val="002F7F9C"/>
    <w:rsid w:val="003002BD"/>
    <w:rsid w:val="00300E7A"/>
    <w:rsid w:val="003049A7"/>
    <w:rsid w:val="00306A91"/>
    <w:rsid w:val="00307D16"/>
    <w:rsid w:val="0032208D"/>
    <w:rsid w:val="003227D9"/>
    <w:rsid w:val="003231D5"/>
    <w:rsid w:val="00325AF3"/>
    <w:rsid w:val="00327383"/>
    <w:rsid w:val="00332557"/>
    <w:rsid w:val="003348F4"/>
    <w:rsid w:val="003354E9"/>
    <w:rsid w:val="00345693"/>
    <w:rsid w:val="00346F4F"/>
    <w:rsid w:val="003472A9"/>
    <w:rsid w:val="00347AAA"/>
    <w:rsid w:val="0035034E"/>
    <w:rsid w:val="00352215"/>
    <w:rsid w:val="0035266D"/>
    <w:rsid w:val="00356FDD"/>
    <w:rsid w:val="00357953"/>
    <w:rsid w:val="00360EB2"/>
    <w:rsid w:val="0036154A"/>
    <w:rsid w:val="00362FBA"/>
    <w:rsid w:val="00367122"/>
    <w:rsid w:val="0037041A"/>
    <w:rsid w:val="003705E7"/>
    <w:rsid w:val="00371F97"/>
    <w:rsid w:val="003725EF"/>
    <w:rsid w:val="00376B32"/>
    <w:rsid w:val="003777D5"/>
    <w:rsid w:val="003801DD"/>
    <w:rsid w:val="00380D58"/>
    <w:rsid w:val="0038372A"/>
    <w:rsid w:val="00385731"/>
    <w:rsid w:val="003865D6"/>
    <w:rsid w:val="00387E9D"/>
    <w:rsid w:val="00390369"/>
    <w:rsid w:val="003905B6"/>
    <w:rsid w:val="00392608"/>
    <w:rsid w:val="003A0DDE"/>
    <w:rsid w:val="003A41D0"/>
    <w:rsid w:val="003A4798"/>
    <w:rsid w:val="003A5636"/>
    <w:rsid w:val="003A76E9"/>
    <w:rsid w:val="003B0560"/>
    <w:rsid w:val="003B0C34"/>
    <w:rsid w:val="003B15C1"/>
    <w:rsid w:val="003B3BAD"/>
    <w:rsid w:val="003B4E41"/>
    <w:rsid w:val="003B4FB1"/>
    <w:rsid w:val="003B62AF"/>
    <w:rsid w:val="003B7D79"/>
    <w:rsid w:val="003C0AF4"/>
    <w:rsid w:val="003C4929"/>
    <w:rsid w:val="003C54C1"/>
    <w:rsid w:val="003C6686"/>
    <w:rsid w:val="003C68E8"/>
    <w:rsid w:val="003C753A"/>
    <w:rsid w:val="003D0867"/>
    <w:rsid w:val="003D0C5F"/>
    <w:rsid w:val="003D45C4"/>
    <w:rsid w:val="003D6D45"/>
    <w:rsid w:val="003D7982"/>
    <w:rsid w:val="003E4376"/>
    <w:rsid w:val="003E6B6B"/>
    <w:rsid w:val="003F06D9"/>
    <w:rsid w:val="003F1E7A"/>
    <w:rsid w:val="003F27E3"/>
    <w:rsid w:val="003F3207"/>
    <w:rsid w:val="003F330A"/>
    <w:rsid w:val="003F3BE1"/>
    <w:rsid w:val="003F3F0C"/>
    <w:rsid w:val="0040028B"/>
    <w:rsid w:val="00402FCC"/>
    <w:rsid w:val="00406591"/>
    <w:rsid w:val="00406C86"/>
    <w:rsid w:val="00410BEF"/>
    <w:rsid w:val="004179F8"/>
    <w:rsid w:val="00417D28"/>
    <w:rsid w:val="00420DF2"/>
    <w:rsid w:val="00427953"/>
    <w:rsid w:val="00431F1E"/>
    <w:rsid w:val="004414EF"/>
    <w:rsid w:val="0044396F"/>
    <w:rsid w:val="004457E2"/>
    <w:rsid w:val="0044780C"/>
    <w:rsid w:val="00447E73"/>
    <w:rsid w:val="00455F38"/>
    <w:rsid w:val="00456CF0"/>
    <w:rsid w:val="00460394"/>
    <w:rsid w:val="00461E2A"/>
    <w:rsid w:val="004703E0"/>
    <w:rsid w:val="00471CDB"/>
    <w:rsid w:val="0047300C"/>
    <w:rsid w:val="0047510C"/>
    <w:rsid w:val="0047681E"/>
    <w:rsid w:val="0048231E"/>
    <w:rsid w:val="00485221"/>
    <w:rsid w:val="00485FFC"/>
    <w:rsid w:val="0048611B"/>
    <w:rsid w:val="0048665C"/>
    <w:rsid w:val="00492A3E"/>
    <w:rsid w:val="00494F89"/>
    <w:rsid w:val="00496F8A"/>
    <w:rsid w:val="004A0767"/>
    <w:rsid w:val="004A27F3"/>
    <w:rsid w:val="004A2918"/>
    <w:rsid w:val="004A2E37"/>
    <w:rsid w:val="004A2FF2"/>
    <w:rsid w:val="004A3AF5"/>
    <w:rsid w:val="004B04FD"/>
    <w:rsid w:val="004B0607"/>
    <w:rsid w:val="004C25CD"/>
    <w:rsid w:val="004C3921"/>
    <w:rsid w:val="004C4CB9"/>
    <w:rsid w:val="004D1803"/>
    <w:rsid w:val="004D3C0F"/>
    <w:rsid w:val="004D4473"/>
    <w:rsid w:val="004D4D40"/>
    <w:rsid w:val="004D7BBC"/>
    <w:rsid w:val="004D7BF3"/>
    <w:rsid w:val="004E0963"/>
    <w:rsid w:val="004E1B7F"/>
    <w:rsid w:val="004E48A9"/>
    <w:rsid w:val="004E546F"/>
    <w:rsid w:val="004E753D"/>
    <w:rsid w:val="004F0E68"/>
    <w:rsid w:val="004F2C41"/>
    <w:rsid w:val="004F4E0D"/>
    <w:rsid w:val="004F623A"/>
    <w:rsid w:val="00500E07"/>
    <w:rsid w:val="005030CA"/>
    <w:rsid w:val="005037AD"/>
    <w:rsid w:val="005045F1"/>
    <w:rsid w:val="005072A1"/>
    <w:rsid w:val="00507767"/>
    <w:rsid w:val="005118D1"/>
    <w:rsid w:val="00511FEF"/>
    <w:rsid w:val="00512581"/>
    <w:rsid w:val="00514AE6"/>
    <w:rsid w:val="00514CD7"/>
    <w:rsid w:val="00515CEB"/>
    <w:rsid w:val="00516BDF"/>
    <w:rsid w:val="00517737"/>
    <w:rsid w:val="0052187E"/>
    <w:rsid w:val="00523040"/>
    <w:rsid w:val="00526F76"/>
    <w:rsid w:val="00532357"/>
    <w:rsid w:val="00536E86"/>
    <w:rsid w:val="00536EE9"/>
    <w:rsid w:val="00541F37"/>
    <w:rsid w:val="0054260C"/>
    <w:rsid w:val="00544E0D"/>
    <w:rsid w:val="00546215"/>
    <w:rsid w:val="00547A0A"/>
    <w:rsid w:val="00551B5B"/>
    <w:rsid w:val="00551C92"/>
    <w:rsid w:val="00552548"/>
    <w:rsid w:val="00554715"/>
    <w:rsid w:val="00556216"/>
    <w:rsid w:val="0056002E"/>
    <w:rsid w:val="00560D42"/>
    <w:rsid w:val="0056128B"/>
    <w:rsid w:val="00562FE3"/>
    <w:rsid w:val="00563174"/>
    <w:rsid w:val="005633BD"/>
    <w:rsid w:val="005633DD"/>
    <w:rsid w:val="00563D17"/>
    <w:rsid w:val="00565512"/>
    <w:rsid w:val="00566F2B"/>
    <w:rsid w:val="00573FBD"/>
    <w:rsid w:val="00574954"/>
    <w:rsid w:val="00575F47"/>
    <w:rsid w:val="005769BA"/>
    <w:rsid w:val="00576DEA"/>
    <w:rsid w:val="00577591"/>
    <w:rsid w:val="00577594"/>
    <w:rsid w:val="00581AF3"/>
    <w:rsid w:val="005834F5"/>
    <w:rsid w:val="00583CA3"/>
    <w:rsid w:val="00584063"/>
    <w:rsid w:val="00584CC2"/>
    <w:rsid w:val="00587873"/>
    <w:rsid w:val="00590F69"/>
    <w:rsid w:val="00591DED"/>
    <w:rsid w:val="00591FD0"/>
    <w:rsid w:val="005966C6"/>
    <w:rsid w:val="005A1509"/>
    <w:rsid w:val="005A3ED6"/>
    <w:rsid w:val="005A4279"/>
    <w:rsid w:val="005B01F5"/>
    <w:rsid w:val="005B1BA2"/>
    <w:rsid w:val="005B26B3"/>
    <w:rsid w:val="005B5068"/>
    <w:rsid w:val="005B5A80"/>
    <w:rsid w:val="005C380C"/>
    <w:rsid w:val="005D179C"/>
    <w:rsid w:val="005D4D14"/>
    <w:rsid w:val="005D67F1"/>
    <w:rsid w:val="005D6F26"/>
    <w:rsid w:val="005E2B3B"/>
    <w:rsid w:val="005E5139"/>
    <w:rsid w:val="005E545C"/>
    <w:rsid w:val="005E7530"/>
    <w:rsid w:val="005E75ED"/>
    <w:rsid w:val="005F19CE"/>
    <w:rsid w:val="005F2AEE"/>
    <w:rsid w:val="005F5398"/>
    <w:rsid w:val="005F5626"/>
    <w:rsid w:val="005F5F4C"/>
    <w:rsid w:val="00606720"/>
    <w:rsid w:val="0060748F"/>
    <w:rsid w:val="00607A4E"/>
    <w:rsid w:val="0061311C"/>
    <w:rsid w:val="00616D71"/>
    <w:rsid w:val="00617ED4"/>
    <w:rsid w:val="00620BA3"/>
    <w:rsid w:val="00622AF4"/>
    <w:rsid w:val="0063193C"/>
    <w:rsid w:val="00631D8B"/>
    <w:rsid w:val="00632E54"/>
    <w:rsid w:val="00634C6B"/>
    <w:rsid w:val="0063701B"/>
    <w:rsid w:val="00637A69"/>
    <w:rsid w:val="00644278"/>
    <w:rsid w:val="006451D4"/>
    <w:rsid w:val="006455E8"/>
    <w:rsid w:val="006515D7"/>
    <w:rsid w:val="00651AA7"/>
    <w:rsid w:val="00652F73"/>
    <w:rsid w:val="00661B16"/>
    <w:rsid w:val="00661D2C"/>
    <w:rsid w:val="00663E3B"/>
    <w:rsid w:val="00671319"/>
    <w:rsid w:val="00671FB7"/>
    <w:rsid w:val="006723E6"/>
    <w:rsid w:val="00674E1E"/>
    <w:rsid w:val="00674EDE"/>
    <w:rsid w:val="006751A1"/>
    <w:rsid w:val="006865A7"/>
    <w:rsid w:val="00691A6D"/>
    <w:rsid w:val="00694D0B"/>
    <w:rsid w:val="00695389"/>
    <w:rsid w:val="00696182"/>
    <w:rsid w:val="006A03B9"/>
    <w:rsid w:val="006A1E86"/>
    <w:rsid w:val="006A2355"/>
    <w:rsid w:val="006A2ECC"/>
    <w:rsid w:val="006A374A"/>
    <w:rsid w:val="006A4366"/>
    <w:rsid w:val="006A6333"/>
    <w:rsid w:val="006A763B"/>
    <w:rsid w:val="006B07F5"/>
    <w:rsid w:val="006B252F"/>
    <w:rsid w:val="006C04B4"/>
    <w:rsid w:val="006C128A"/>
    <w:rsid w:val="006C1B10"/>
    <w:rsid w:val="006C4051"/>
    <w:rsid w:val="006C6E01"/>
    <w:rsid w:val="006C76D5"/>
    <w:rsid w:val="006C7EF6"/>
    <w:rsid w:val="006D1159"/>
    <w:rsid w:val="006D180B"/>
    <w:rsid w:val="006D2148"/>
    <w:rsid w:val="006E0AFE"/>
    <w:rsid w:val="006E2A5B"/>
    <w:rsid w:val="006F6E95"/>
    <w:rsid w:val="00701371"/>
    <w:rsid w:val="00701656"/>
    <w:rsid w:val="00701F20"/>
    <w:rsid w:val="00702953"/>
    <w:rsid w:val="00703D44"/>
    <w:rsid w:val="00711F6B"/>
    <w:rsid w:val="00713A88"/>
    <w:rsid w:val="00722EF8"/>
    <w:rsid w:val="00726243"/>
    <w:rsid w:val="00732DB4"/>
    <w:rsid w:val="00740D03"/>
    <w:rsid w:val="007415F5"/>
    <w:rsid w:val="0074188E"/>
    <w:rsid w:val="00744593"/>
    <w:rsid w:val="007473D1"/>
    <w:rsid w:val="00747AF5"/>
    <w:rsid w:val="00747CDC"/>
    <w:rsid w:val="00751A63"/>
    <w:rsid w:val="00755C38"/>
    <w:rsid w:val="00756D0D"/>
    <w:rsid w:val="00756DAD"/>
    <w:rsid w:val="00756F7F"/>
    <w:rsid w:val="00757439"/>
    <w:rsid w:val="00760990"/>
    <w:rsid w:val="00764828"/>
    <w:rsid w:val="00765DDA"/>
    <w:rsid w:val="00767343"/>
    <w:rsid w:val="007768D3"/>
    <w:rsid w:val="00776BE3"/>
    <w:rsid w:val="00782CD9"/>
    <w:rsid w:val="0078380E"/>
    <w:rsid w:val="0078513A"/>
    <w:rsid w:val="007925E3"/>
    <w:rsid w:val="00792E03"/>
    <w:rsid w:val="00794C37"/>
    <w:rsid w:val="007A19A0"/>
    <w:rsid w:val="007A2458"/>
    <w:rsid w:val="007B085D"/>
    <w:rsid w:val="007B0AEB"/>
    <w:rsid w:val="007B2561"/>
    <w:rsid w:val="007B27AA"/>
    <w:rsid w:val="007B364C"/>
    <w:rsid w:val="007B4CA1"/>
    <w:rsid w:val="007B6E4A"/>
    <w:rsid w:val="007B7285"/>
    <w:rsid w:val="007C2659"/>
    <w:rsid w:val="007C2D7B"/>
    <w:rsid w:val="007C30FA"/>
    <w:rsid w:val="007C5466"/>
    <w:rsid w:val="007C7BE5"/>
    <w:rsid w:val="007C7FCC"/>
    <w:rsid w:val="007D3D16"/>
    <w:rsid w:val="007E05E9"/>
    <w:rsid w:val="007E10B2"/>
    <w:rsid w:val="007E6545"/>
    <w:rsid w:val="007F57BF"/>
    <w:rsid w:val="00801C1F"/>
    <w:rsid w:val="008032C9"/>
    <w:rsid w:val="00803E93"/>
    <w:rsid w:val="0080566A"/>
    <w:rsid w:val="00806554"/>
    <w:rsid w:val="00810BF0"/>
    <w:rsid w:val="0081212F"/>
    <w:rsid w:val="00814832"/>
    <w:rsid w:val="00814BF9"/>
    <w:rsid w:val="0081766E"/>
    <w:rsid w:val="008178B2"/>
    <w:rsid w:val="00820180"/>
    <w:rsid w:val="00821A46"/>
    <w:rsid w:val="008235FF"/>
    <w:rsid w:val="0082724B"/>
    <w:rsid w:val="008302B1"/>
    <w:rsid w:val="0083140C"/>
    <w:rsid w:val="008319A7"/>
    <w:rsid w:val="00835C97"/>
    <w:rsid w:val="0084112C"/>
    <w:rsid w:val="00843B56"/>
    <w:rsid w:val="008456BB"/>
    <w:rsid w:val="00845BBE"/>
    <w:rsid w:val="00846179"/>
    <w:rsid w:val="008468F2"/>
    <w:rsid w:val="00847D3F"/>
    <w:rsid w:val="00864229"/>
    <w:rsid w:val="00864C49"/>
    <w:rsid w:val="00864FF0"/>
    <w:rsid w:val="00865163"/>
    <w:rsid w:val="008663C2"/>
    <w:rsid w:val="00871038"/>
    <w:rsid w:val="008715FC"/>
    <w:rsid w:val="00872EF9"/>
    <w:rsid w:val="00880848"/>
    <w:rsid w:val="0088159D"/>
    <w:rsid w:val="00882677"/>
    <w:rsid w:val="00883ABE"/>
    <w:rsid w:val="00890051"/>
    <w:rsid w:val="00893B03"/>
    <w:rsid w:val="008942D2"/>
    <w:rsid w:val="0089435C"/>
    <w:rsid w:val="00894ECD"/>
    <w:rsid w:val="00894F07"/>
    <w:rsid w:val="0089528F"/>
    <w:rsid w:val="00897465"/>
    <w:rsid w:val="008A463B"/>
    <w:rsid w:val="008A50C2"/>
    <w:rsid w:val="008A5BC3"/>
    <w:rsid w:val="008A64CD"/>
    <w:rsid w:val="008B44F3"/>
    <w:rsid w:val="008B609F"/>
    <w:rsid w:val="008B6315"/>
    <w:rsid w:val="008C0FEA"/>
    <w:rsid w:val="008C1F96"/>
    <w:rsid w:val="008C476B"/>
    <w:rsid w:val="008C4879"/>
    <w:rsid w:val="008D0241"/>
    <w:rsid w:val="008D1255"/>
    <w:rsid w:val="008E02BB"/>
    <w:rsid w:val="008E297D"/>
    <w:rsid w:val="008E3C22"/>
    <w:rsid w:val="008E4B92"/>
    <w:rsid w:val="008F2878"/>
    <w:rsid w:val="008F45D2"/>
    <w:rsid w:val="008F7FF6"/>
    <w:rsid w:val="00910729"/>
    <w:rsid w:val="00917474"/>
    <w:rsid w:val="00923CB4"/>
    <w:rsid w:val="00923F0F"/>
    <w:rsid w:val="00924B21"/>
    <w:rsid w:val="00925FBE"/>
    <w:rsid w:val="009266DE"/>
    <w:rsid w:val="0092725D"/>
    <w:rsid w:val="00927588"/>
    <w:rsid w:val="00932833"/>
    <w:rsid w:val="00933717"/>
    <w:rsid w:val="0093490C"/>
    <w:rsid w:val="00935C1F"/>
    <w:rsid w:val="00937449"/>
    <w:rsid w:val="00937BFA"/>
    <w:rsid w:val="0094540C"/>
    <w:rsid w:val="009462CC"/>
    <w:rsid w:val="0095155D"/>
    <w:rsid w:val="009519D1"/>
    <w:rsid w:val="00954736"/>
    <w:rsid w:val="00955857"/>
    <w:rsid w:val="00961242"/>
    <w:rsid w:val="00963A0A"/>
    <w:rsid w:val="009704C5"/>
    <w:rsid w:val="00971F7C"/>
    <w:rsid w:val="0097461F"/>
    <w:rsid w:val="00977486"/>
    <w:rsid w:val="00981BA5"/>
    <w:rsid w:val="0098275D"/>
    <w:rsid w:val="00982A9F"/>
    <w:rsid w:val="00991287"/>
    <w:rsid w:val="009A21FB"/>
    <w:rsid w:val="009A2E26"/>
    <w:rsid w:val="009A3289"/>
    <w:rsid w:val="009A7C3D"/>
    <w:rsid w:val="009B075D"/>
    <w:rsid w:val="009B1ADB"/>
    <w:rsid w:val="009B2F71"/>
    <w:rsid w:val="009B493B"/>
    <w:rsid w:val="009B6481"/>
    <w:rsid w:val="009B6C48"/>
    <w:rsid w:val="009B71F3"/>
    <w:rsid w:val="009D0458"/>
    <w:rsid w:val="009D18A7"/>
    <w:rsid w:val="009D30F7"/>
    <w:rsid w:val="009D32E2"/>
    <w:rsid w:val="009D64B6"/>
    <w:rsid w:val="009D6F9A"/>
    <w:rsid w:val="009E12C8"/>
    <w:rsid w:val="009E2911"/>
    <w:rsid w:val="009E450D"/>
    <w:rsid w:val="009E4700"/>
    <w:rsid w:val="009E7213"/>
    <w:rsid w:val="009E7B5C"/>
    <w:rsid w:val="009F09EF"/>
    <w:rsid w:val="009F2ED5"/>
    <w:rsid w:val="009F3A87"/>
    <w:rsid w:val="009F43F3"/>
    <w:rsid w:val="00A02CE2"/>
    <w:rsid w:val="00A04A77"/>
    <w:rsid w:val="00A05633"/>
    <w:rsid w:val="00A05E2F"/>
    <w:rsid w:val="00A06B6D"/>
    <w:rsid w:val="00A07C8F"/>
    <w:rsid w:val="00A10F9F"/>
    <w:rsid w:val="00A2016F"/>
    <w:rsid w:val="00A27C43"/>
    <w:rsid w:val="00A315F7"/>
    <w:rsid w:val="00A31ED6"/>
    <w:rsid w:val="00A32E6F"/>
    <w:rsid w:val="00A35C62"/>
    <w:rsid w:val="00A369B8"/>
    <w:rsid w:val="00A37407"/>
    <w:rsid w:val="00A415D5"/>
    <w:rsid w:val="00A41FC0"/>
    <w:rsid w:val="00A467B7"/>
    <w:rsid w:val="00A4760E"/>
    <w:rsid w:val="00A53A67"/>
    <w:rsid w:val="00A5406A"/>
    <w:rsid w:val="00A55301"/>
    <w:rsid w:val="00A5637D"/>
    <w:rsid w:val="00A56DA9"/>
    <w:rsid w:val="00A57051"/>
    <w:rsid w:val="00A61A2E"/>
    <w:rsid w:val="00A61F5B"/>
    <w:rsid w:val="00A61F8E"/>
    <w:rsid w:val="00A66863"/>
    <w:rsid w:val="00A71DE9"/>
    <w:rsid w:val="00A80A56"/>
    <w:rsid w:val="00A81B5D"/>
    <w:rsid w:val="00A840BD"/>
    <w:rsid w:val="00A86DCC"/>
    <w:rsid w:val="00A86EB2"/>
    <w:rsid w:val="00A871B5"/>
    <w:rsid w:val="00A87EE6"/>
    <w:rsid w:val="00A90EFC"/>
    <w:rsid w:val="00A936FB"/>
    <w:rsid w:val="00A95DC8"/>
    <w:rsid w:val="00A96E5F"/>
    <w:rsid w:val="00AA3000"/>
    <w:rsid w:val="00AA3A55"/>
    <w:rsid w:val="00AA4474"/>
    <w:rsid w:val="00AA74C4"/>
    <w:rsid w:val="00AA74C8"/>
    <w:rsid w:val="00AB3328"/>
    <w:rsid w:val="00AC0329"/>
    <w:rsid w:val="00AC76C1"/>
    <w:rsid w:val="00AD2234"/>
    <w:rsid w:val="00AD5C7F"/>
    <w:rsid w:val="00AE049A"/>
    <w:rsid w:val="00AE3F19"/>
    <w:rsid w:val="00AE710B"/>
    <w:rsid w:val="00AE77CB"/>
    <w:rsid w:val="00AF2A38"/>
    <w:rsid w:val="00AF5DF3"/>
    <w:rsid w:val="00B06732"/>
    <w:rsid w:val="00B07663"/>
    <w:rsid w:val="00B14749"/>
    <w:rsid w:val="00B17CEA"/>
    <w:rsid w:val="00B20F3A"/>
    <w:rsid w:val="00B23BB8"/>
    <w:rsid w:val="00B2473E"/>
    <w:rsid w:val="00B263DA"/>
    <w:rsid w:val="00B264F2"/>
    <w:rsid w:val="00B311CE"/>
    <w:rsid w:val="00B32775"/>
    <w:rsid w:val="00B351D2"/>
    <w:rsid w:val="00B35D8B"/>
    <w:rsid w:val="00B37463"/>
    <w:rsid w:val="00B37872"/>
    <w:rsid w:val="00B41227"/>
    <w:rsid w:val="00B41AD7"/>
    <w:rsid w:val="00B5156C"/>
    <w:rsid w:val="00B57895"/>
    <w:rsid w:val="00B57E0D"/>
    <w:rsid w:val="00B6061E"/>
    <w:rsid w:val="00B64411"/>
    <w:rsid w:val="00B7191C"/>
    <w:rsid w:val="00B719F5"/>
    <w:rsid w:val="00B7368E"/>
    <w:rsid w:val="00B7603C"/>
    <w:rsid w:val="00B83AA1"/>
    <w:rsid w:val="00B84B16"/>
    <w:rsid w:val="00B86483"/>
    <w:rsid w:val="00B94394"/>
    <w:rsid w:val="00B9458B"/>
    <w:rsid w:val="00B967A5"/>
    <w:rsid w:val="00B97BBB"/>
    <w:rsid w:val="00BA058A"/>
    <w:rsid w:val="00BA7B19"/>
    <w:rsid w:val="00BA7D9B"/>
    <w:rsid w:val="00BA7E55"/>
    <w:rsid w:val="00BB1A38"/>
    <w:rsid w:val="00BB41C9"/>
    <w:rsid w:val="00BB6E20"/>
    <w:rsid w:val="00BC084F"/>
    <w:rsid w:val="00BC2BC0"/>
    <w:rsid w:val="00BC622C"/>
    <w:rsid w:val="00BD04F3"/>
    <w:rsid w:val="00BD56AD"/>
    <w:rsid w:val="00BE49B1"/>
    <w:rsid w:val="00BE50F2"/>
    <w:rsid w:val="00BE5B7C"/>
    <w:rsid w:val="00BE6D17"/>
    <w:rsid w:val="00BF2F16"/>
    <w:rsid w:val="00BF660C"/>
    <w:rsid w:val="00BF6CDE"/>
    <w:rsid w:val="00C06577"/>
    <w:rsid w:val="00C10073"/>
    <w:rsid w:val="00C10D8F"/>
    <w:rsid w:val="00C15176"/>
    <w:rsid w:val="00C1593F"/>
    <w:rsid w:val="00C23D40"/>
    <w:rsid w:val="00C24927"/>
    <w:rsid w:val="00C26CBF"/>
    <w:rsid w:val="00C26FE8"/>
    <w:rsid w:val="00C36CD0"/>
    <w:rsid w:val="00C36DE0"/>
    <w:rsid w:val="00C40F52"/>
    <w:rsid w:val="00C4285B"/>
    <w:rsid w:val="00C4313B"/>
    <w:rsid w:val="00C44D41"/>
    <w:rsid w:val="00C45B4D"/>
    <w:rsid w:val="00C46FBC"/>
    <w:rsid w:val="00C51E54"/>
    <w:rsid w:val="00C53122"/>
    <w:rsid w:val="00C63774"/>
    <w:rsid w:val="00C666E3"/>
    <w:rsid w:val="00C701A6"/>
    <w:rsid w:val="00C703B7"/>
    <w:rsid w:val="00C77819"/>
    <w:rsid w:val="00C77D07"/>
    <w:rsid w:val="00C808AF"/>
    <w:rsid w:val="00C80A33"/>
    <w:rsid w:val="00C82588"/>
    <w:rsid w:val="00C85E40"/>
    <w:rsid w:val="00C863D3"/>
    <w:rsid w:val="00C87EB7"/>
    <w:rsid w:val="00C905C0"/>
    <w:rsid w:val="00C922E2"/>
    <w:rsid w:val="00C939B9"/>
    <w:rsid w:val="00C94209"/>
    <w:rsid w:val="00C954FB"/>
    <w:rsid w:val="00C95BB1"/>
    <w:rsid w:val="00C9690C"/>
    <w:rsid w:val="00C97985"/>
    <w:rsid w:val="00CA036B"/>
    <w:rsid w:val="00CA64C6"/>
    <w:rsid w:val="00CA652E"/>
    <w:rsid w:val="00CA6C17"/>
    <w:rsid w:val="00CB1745"/>
    <w:rsid w:val="00CB61D7"/>
    <w:rsid w:val="00CB7748"/>
    <w:rsid w:val="00CC1B20"/>
    <w:rsid w:val="00CC2EB6"/>
    <w:rsid w:val="00CC3744"/>
    <w:rsid w:val="00CC4ECE"/>
    <w:rsid w:val="00CC7031"/>
    <w:rsid w:val="00CC7AFE"/>
    <w:rsid w:val="00CC7CA8"/>
    <w:rsid w:val="00CD62D5"/>
    <w:rsid w:val="00CE02F5"/>
    <w:rsid w:val="00CE26FB"/>
    <w:rsid w:val="00CE631E"/>
    <w:rsid w:val="00CF32DC"/>
    <w:rsid w:val="00CF6BE4"/>
    <w:rsid w:val="00D01E5E"/>
    <w:rsid w:val="00D06CFB"/>
    <w:rsid w:val="00D11807"/>
    <w:rsid w:val="00D1218A"/>
    <w:rsid w:val="00D13B5D"/>
    <w:rsid w:val="00D14209"/>
    <w:rsid w:val="00D17965"/>
    <w:rsid w:val="00D249B3"/>
    <w:rsid w:val="00D25540"/>
    <w:rsid w:val="00D30AB3"/>
    <w:rsid w:val="00D320DB"/>
    <w:rsid w:val="00D334C6"/>
    <w:rsid w:val="00D355C6"/>
    <w:rsid w:val="00D3574D"/>
    <w:rsid w:val="00D36318"/>
    <w:rsid w:val="00D3669C"/>
    <w:rsid w:val="00D423C2"/>
    <w:rsid w:val="00D4527E"/>
    <w:rsid w:val="00D4742D"/>
    <w:rsid w:val="00D509EC"/>
    <w:rsid w:val="00D56755"/>
    <w:rsid w:val="00D568C1"/>
    <w:rsid w:val="00D57687"/>
    <w:rsid w:val="00D61B19"/>
    <w:rsid w:val="00D620CF"/>
    <w:rsid w:val="00D64BF4"/>
    <w:rsid w:val="00D66056"/>
    <w:rsid w:val="00D67866"/>
    <w:rsid w:val="00D7070F"/>
    <w:rsid w:val="00D76A9C"/>
    <w:rsid w:val="00D82569"/>
    <w:rsid w:val="00D8385C"/>
    <w:rsid w:val="00D84B75"/>
    <w:rsid w:val="00D90339"/>
    <w:rsid w:val="00DA04B4"/>
    <w:rsid w:val="00DA120B"/>
    <w:rsid w:val="00DA4B38"/>
    <w:rsid w:val="00DA542B"/>
    <w:rsid w:val="00DA73E8"/>
    <w:rsid w:val="00DB131A"/>
    <w:rsid w:val="00DB50C2"/>
    <w:rsid w:val="00DC2F1F"/>
    <w:rsid w:val="00DC4C29"/>
    <w:rsid w:val="00DC52A3"/>
    <w:rsid w:val="00DD3AED"/>
    <w:rsid w:val="00DE17A6"/>
    <w:rsid w:val="00DE3544"/>
    <w:rsid w:val="00DE545A"/>
    <w:rsid w:val="00DF157B"/>
    <w:rsid w:val="00DF21DB"/>
    <w:rsid w:val="00DF22BC"/>
    <w:rsid w:val="00DF2390"/>
    <w:rsid w:val="00DF3569"/>
    <w:rsid w:val="00DF3A61"/>
    <w:rsid w:val="00DF3F6E"/>
    <w:rsid w:val="00E15E01"/>
    <w:rsid w:val="00E16BE1"/>
    <w:rsid w:val="00E20A22"/>
    <w:rsid w:val="00E21738"/>
    <w:rsid w:val="00E22650"/>
    <w:rsid w:val="00E246AD"/>
    <w:rsid w:val="00E24F3A"/>
    <w:rsid w:val="00E317AB"/>
    <w:rsid w:val="00E32ECF"/>
    <w:rsid w:val="00E343C6"/>
    <w:rsid w:val="00E37934"/>
    <w:rsid w:val="00E4173C"/>
    <w:rsid w:val="00E44870"/>
    <w:rsid w:val="00E507EA"/>
    <w:rsid w:val="00E50A9D"/>
    <w:rsid w:val="00E5149C"/>
    <w:rsid w:val="00E548A2"/>
    <w:rsid w:val="00E56DE3"/>
    <w:rsid w:val="00E57562"/>
    <w:rsid w:val="00E57BAE"/>
    <w:rsid w:val="00E61133"/>
    <w:rsid w:val="00E61BD2"/>
    <w:rsid w:val="00E668CF"/>
    <w:rsid w:val="00E67A5A"/>
    <w:rsid w:val="00E72486"/>
    <w:rsid w:val="00E75FEB"/>
    <w:rsid w:val="00E76A18"/>
    <w:rsid w:val="00E81288"/>
    <w:rsid w:val="00E82447"/>
    <w:rsid w:val="00E856E9"/>
    <w:rsid w:val="00E87FA0"/>
    <w:rsid w:val="00E90401"/>
    <w:rsid w:val="00E904CE"/>
    <w:rsid w:val="00E93650"/>
    <w:rsid w:val="00E94FFB"/>
    <w:rsid w:val="00E962C7"/>
    <w:rsid w:val="00E96611"/>
    <w:rsid w:val="00E97534"/>
    <w:rsid w:val="00EA3068"/>
    <w:rsid w:val="00EA6875"/>
    <w:rsid w:val="00EB0F81"/>
    <w:rsid w:val="00EB3A60"/>
    <w:rsid w:val="00EB5679"/>
    <w:rsid w:val="00EC349D"/>
    <w:rsid w:val="00ED342A"/>
    <w:rsid w:val="00ED40C5"/>
    <w:rsid w:val="00EE0ED3"/>
    <w:rsid w:val="00EE4322"/>
    <w:rsid w:val="00EE49D1"/>
    <w:rsid w:val="00EE4E42"/>
    <w:rsid w:val="00EF721F"/>
    <w:rsid w:val="00F012EB"/>
    <w:rsid w:val="00F0545A"/>
    <w:rsid w:val="00F058B2"/>
    <w:rsid w:val="00F10752"/>
    <w:rsid w:val="00F11D33"/>
    <w:rsid w:val="00F14413"/>
    <w:rsid w:val="00F160ED"/>
    <w:rsid w:val="00F200CD"/>
    <w:rsid w:val="00F2130F"/>
    <w:rsid w:val="00F221BC"/>
    <w:rsid w:val="00F27143"/>
    <w:rsid w:val="00F27BCF"/>
    <w:rsid w:val="00F31FC7"/>
    <w:rsid w:val="00F3306B"/>
    <w:rsid w:val="00F3362A"/>
    <w:rsid w:val="00F359D0"/>
    <w:rsid w:val="00F36136"/>
    <w:rsid w:val="00F3683A"/>
    <w:rsid w:val="00F373C5"/>
    <w:rsid w:val="00F402B0"/>
    <w:rsid w:val="00F40709"/>
    <w:rsid w:val="00F441FE"/>
    <w:rsid w:val="00F442D7"/>
    <w:rsid w:val="00F5189B"/>
    <w:rsid w:val="00F52D41"/>
    <w:rsid w:val="00F54C8E"/>
    <w:rsid w:val="00F578FD"/>
    <w:rsid w:val="00F652B9"/>
    <w:rsid w:val="00F667FA"/>
    <w:rsid w:val="00F66E31"/>
    <w:rsid w:val="00F72E8D"/>
    <w:rsid w:val="00F75DED"/>
    <w:rsid w:val="00F77E18"/>
    <w:rsid w:val="00F826CE"/>
    <w:rsid w:val="00F83753"/>
    <w:rsid w:val="00F839C5"/>
    <w:rsid w:val="00F8588F"/>
    <w:rsid w:val="00F9097A"/>
    <w:rsid w:val="00F94739"/>
    <w:rsid w:val="00FA0C49"/>
    <w:rsid w:val="00FA4B9C"/>
    <w:rsid w:val="00FA75D3"/>
    <w:rsid w:val="00FB0D98"/>
    <w:rsid w:val="00FB0E75"/>
    <w:rsid w:val="00FB426C"/>
    <w:rsid w:val="00FC15A1"/>
    <w:rsid w:val="00FC5071"/>
    <w:rsid w:val="00FD27EC"/>
    <w:rsid w:val="00FD7CDE"/>
    <w:rsid w:val="00FE00AB"/>
    <w:rsid w:val="00FE209E"/>
    <w:rsid w:val="00FE2233"/>
    <w:rsid w:val="00FE4919"/>
    <w:rsid w:val="00FE52B9"/>
    <w:rsid w:val="00FE5C01"/>
    <w:rsid w:val="00FE731C"/>
    <w:rsid w:val="00FF24DF"/>
    <w:rsid w:val="00FF321F"/>
    <w:rsid w:val="00FF4E6D"/>
    <w:rsid w:val="00FF7D8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qFormat="1"/>
    <w:lsdException w:name="heading 8" w:qFormat="1"/>
    <w:lsdException w:name="heading 9" w:qFormat="1"/>
    <w:lsdException w:name="toc 1" w:uiPriority="39"/>
    <w:lsdException w:name="footer" w:uiPriority="99"/>
    <w:lsdException w:name="caption" w:semiHidden="1" w:unhideWhenUsed="1" w:qFormat="1"/>
    <w:lsdException w:name="Title" w:uiPriority="99" w:qFormat="1"/>
    <w:lsdException w:name="Body Text" w:uiPriority="99"/>
    <w:lsdException w:name="Subtitle" w:uiPriority="99" w:qFormat="1"/>
    <w:lsdException w:name="Body Text 3" w:uiPriority="99"/>
    <w:lsdException w:name="Body Text Indent 2" w:uiPriority="99"/>
    <w:lsdException w:name="Hyperlink" w:uiPriority="99"/>
    <w:lsdException w:name="FollowedHyperlink" w:uiPriority="99"/>
    <w:lsdException w:name="Strong" w:uiPriority="99" w:qFormat="1"/>
    <w:lsdException w:name="Emphasis" w:qFormat="1"/>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6392"/>
    <w:pPr>
      <w:suppressAutoHyphens/>
    </w:pPr>
    <w:rPr>
      <w:sz w:val="24"/>
      <w:szCs w:val="24"/>
      <w:lang w:eastAsia="ar-SA"/>
    </w:rPr>
  </w:style>
  <w:style w:type="paragraph" w:styleId="Ttulo1">
    <w:name w:val="heading 1"/>
    <w:basedOn w:val="Normal"/>
    <w:next w:val="Normal"/>
    <w:link w:val="Ttulo1Char"/>
    <w:uiPriority w:val="99"/>
    <w:qFormat/>
    <w:rsid w:val="00FE52B9"/>
    <w:pPr>
      <w:keepNext/>
      <w:numPr>
        <w:numId w:val="1"/>
      </w:numPr>
      <w:spacing w:line="360" w:lineRule="auto"/>
      <w:ind w:right="-376"/>
      <w:jc w:val="both"/>
      <w:outlineLvl w:val="0"/>
    </w:pPr>
    <w:rPr>
      <w:rFonts w:ascii="Arial" w:hAnsi="Arial"/>
      <w:b/>
    </w:rPr>
  </w:style>
  <w:style w:type="paragraph" w:styleId="Ttulo2">
    <w:name w:val="heading 2"/>
    <w:basedOn w:val="Normal"/>
    <w:next w:val="Normal"/>
    <w:link w:val="Ttulo2Char"/>
    <w:uiPriority w:val="99"/>
    <w:qFormat/>
    <w:rsid w:val="00FE52B9"/>
    <w:pPr>
      <w:keepNext/>
      <w:tabs>
        <w:tab w:val="num" w:pos="0"/>
      </w:tabs>
      <w:jc w:val="center"/>
      <w:outlineLvl w:val="1"/>
    </w:pPr>
    <w:rPr>
      <w:sz w:val="28"/>
      <w:szCs w:val="20"/>
    </w:rPr>
  </w:style>
  <w:style w:type="paragraph" w:styleId="Ttulo3">
    <w:name w:val="heading 3"/>
    <w:basedOn w:val="Normal"/>
    <w:next w:val="Normal"/>
    <w:link w:val="Ttulo3Char"/>
    <w:uiPriority w:val="99"/>
    <w:qFormat/>
    <w:rsid w:val="00FE52B9"/>
    <w:pPr>
      <w:keepNext/>
      <w:numPr>
        <w:ilvl w:val="2"/>
        <w:numId w:val="1"/>
      </w:numPr>
      <w:autoSpaceDE w:val="0"/>
      <w:spacing w:line="360" w:lineRule="auto"/>
      <w:jc w:val="both"/>
      <w:outlineLvl w:val="2"/>
    </w:pPr>
    <w:rPr>
      <w:rFonts w:ascii="Arial" w:hAnsi="Arial"/>
      <w:b/>
    </w:rPr>
  </w:style>
  <w:style w:type="paragraph" w:styleId="Ttulo4">
    <w:name w:val="heading 4"/>
    <w:basedOn w:val="Normal"/>
    <w:next w:val="Normal"/>
    <w:link w:val="Ttulo4Char"/>
    <w:uiPriority w:val="99"/>
    <w:qFormat/>
    <w:rsid w:val="00FE52B9"/>
    <w:pPr>
      <w:keepNext/>
      <w:pBdr>
        <w:top w:val="double" w:sz="1" w:space="1" w:color="000000"/>
        <w:left w:val="double" w:sz="1" w:space="0" w:color="000000"/>
        <w:bottom w:val="double" w:sz="1" w:space="1" w:color="000000"/>
        <w:right w:val="double" w:sz="1" w:space="4" w:color="000000"/>
      </w:pBdr>
      <w:tabs>
        <w:tab w:val="num" w:pos="0"/>
      </w:tabs>
      <w:autoSpaceDE w:val="0"/>
      <w:spacing w:line="360" w:lineRule="auto"/>
      <w:jc w:val="center"/>
      <w:outlineLvl w:val="3"/>
    </w:pPr>
    <w:rPr>
      <w:b/>
      <w:bCs/>
      <w:sz w:val="23"/>
    </w:rPr>
  </w:style>
  <w:style w:type="paragraph" w:styleId="Ttulo5">
    <w:name w:val="heading 5"/>
    <w:basedOn w:val="Normal"/>
    <w:next w:val="Normal"/>
    <w:link w:val="Ttulo5Char"/>
    <w:uiPriority w:val="99"/>
    <w:qFormat/>
    <w:rsid w:val="00FE52B9"/>
    <w:pPr>
      <w:keepNext/>
      <w:tabs>
        <w:tab w:val="num" w:pos="0"/>
      </w:tabs>
      <w:spacing w:line="360" w:lineRule="auto"/>
      <w:jc w:val="both"/>
      <w:outlineLvl w:val="4"/>
    </w:pPr>
    <w:rPr>
      <w:b/>
      <w:sz w:val="23"/>
    </w:rPr>
  </w:style>
  <w:style w:type="paragraph" w:styleId="Ttulo6">
    <w:name w:val="heading 6"/>
    <w:basedOn w:val="Normal"/>
    <w:next w:val="Normal"/>
    <w:link w:val="Ttulo6Char"/>
    <w:uiPriority w:val="99"/>
    <w:qFormat/>
    <w:rsid w:val="00FE52B9"/>
    <w:pPr>
      <w:keepNext/>
      <w:tabs>
        <w:tab w:val="num" w:pos="0"/>
      </w:tabs>
      <w:jc w:val="both"/>
      <w:outlineLvl w:val="5"/>
    </w:pPr>
    <w:rPr>
      <w:rFonts w:ascii="Arial" w:hAnsi="Arial"/>
      <w:b/>
      <w:sz w:val="22"/>
      <w:szCs w:val="20"/>
    </w:rPr>
  </w:style>
  <w:style w:type="paragraph" w:styleId="Ttulo7">
    <w:name w:val="heading 7"/>
    <w:basedOn w:val="Normal"/>
    <w:next w:val="Normal"/>
    <w:link w:val="Ttulo7Char"/>
    <w:qFormat/>
    <w:rsid w:val="00FE52B9"/>
    <w:pPr>
      <w:keepNext/>
      <w:pBdr>
        <w:top w:val="single" w:sz="4" w:space="1" w:color="000000"/>
        <w:left w:val="single" w:sz="4" w:space="4" w:color="000000"/>
        <w:bottom w:val="single" w:sz="4" w:space="1" w:color="000000"/>
        <w:right w:val="single" w:sz="4" w:space="4" w:color="000000"/>
      </w:pBdr>
      <w:tabs>
        <w:tab w:val="num" w:pos="0"/>
      </w:tabs>
      <w:autoSpaceDE w:val="0"/>
      <w:spacing w:line="360" w:lineRule="auto"/>
      <w:jc w:val="center"/>
      <w:outlineLvl w:val="6"/>
    </w:pPr>
    <w:rPr>
      <w:rFonts w:ascii="Arial" w:hAnsi="Arial"/>
      <w:b/>
    </w:rPr>
  </w:style>
  <w:style w:type="paragraph" w:styleId="Ttulo8">
    <w:name w:val="heading 8"/>
    <w:basedOn w:val="Normal"/>
    <w:next w:val="Normal"/>
    <w:link w:val="Ttulo8Char"/>
    <w:qFormat/>
    <w:rsid w:val="00FE52B9"/>
    <w:pPr>
      <w:keepNext/>
      <w:numPr>
        <w:ilvl w:val="7"/>
        <w:numId w:val="1"/>
      </w:numPr>
      <w:jc w:val="center"/>
      <w:outlineLvl w:val="7"/>
    </w:pPr>
    <w:rPr>
      <w:b/>
      <w:bCs/>
    </w:rPr>
  </w:style>
  <w:style w:type="paragraph" w:styleId="Ttulo9">
    <w:name w:val="heading 9"/>
    <w:basedOn w:val="Normal"/>
    <w:next w:val="Normal"/>
    <w:link w:val="Ttulo9Char"/>
    <w:qFormat/>
    <w:rsid w:val="00C97985"/>
    <w:pPr>
      <w:spacing w:before="240" w:after="60"/>
      <w:outlineLvl w:val="8"/>
    </w:pPr>
    <w:rPr>
      <w:rFonts w:ascii="Arial" w:hAnsi="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9"/>
    <w:rsid w:val="00F373C5"/>
    <w:rPr>
      <w:rFonts w:ascii="Arial" w:hAnsi="Arial"/>
      <w:b/>
      <w:sz w:val="24"/>
      <w:szCs w:val="24"/>
      <w:lang w:eastAsia="ar-SA"/>
    </w:rPr>
  </w:style>
  <w:style w:type="character" w:customStyle="1" w:styleId="Ttulo2Char">
    <w:name w:val="Título 2 Char"/>
    <w:link w:val="Ttulo2"/>
    <w:uiPriority w:val="99"/>
    <w:rsid w:val="00F373C5"/>
    <w:rPr>
      <w:sz w:val="28"/>
      <w:lang w:eastAsia="ar-SA"/>
    </w:rPr>
  </w:style>
  <w:style w:type="character" w:customStyle="1" w:styleId="Ttulo3Char">
    <w:name w:val="Título 3 Char"/>
    <w:link w:val="Ttulo3"/>
    <w:uiPriority w:val="99"/>
    <w:rsid w:val="00F373C5"/>
    <w:rPr>
      <w:rFonts w:ascii="Arial" w:hAnsi="Arial"/>
      <w:b/>
      <w:sz w:val="24"/>
      <w:szCs w:val="24"/>
      <w:lang w:eastAsia="ar-SA"/>
    </w:rPr>
  </w:style>
  <w:style w:type="character" w:customStyle="1" w:styleId="Ttulo4Char">
    <w:name w:val="Título 4 Char"/>
    <w:link w:val="Ttulo4"/>
    <w:uiPriority w:val="99"/>
    <w:rsid w:val="00F373C5"/>
    <w:rPr>
      <w:b/>
      <w:bCs/>
      <w:sz w:val="23"/>
      <w:szCs w:val="24"/>
      <w:lang w:eastAsia="ar-SA"/>
    </w:rPr>
  </w:style>
  <w:style w:type="character" w:customStyle="1" w:styleId="Ttulo5Char">
    <w:name w:val="Título 5 Char"/>
    <w:link w:val="Ttulo5"/>
    <w:uiPriority w:val="99"/>
    <w:rsid w:val="00F373C5"/>
    <w:rPr>
      <w:b/>
      <w:sz w:val="23"/>
      <w:szCs w:val="24"/>
      <w:lang w:eastAsia="ar-SA"/>
    </w:rPr>
  </w:style>
  <w:style w:type="character" w:customStyle="1" w:styleId="Ttulo6Char">
    <w:name w:val="Título 6 Char"/>
    <w:link w:val="Ttulo6"/>
    <w:uiPriority w:val="99"/>
    <w:rsid w:val="00F373C5"/>
    <w:rPr>
      <w:rFonts w:ascii="Arial" w:hAnsi="Arial"/>
      <w:b/>
      <w:sz w:val="22"/>
      <w:lang w:eastAsia="ar-SA"/>
    </w:rPr>
  </w:style>
  <w:style w:type="character" w:customStyle="1" w:styleId="Ttulo8Char">
    <w:name w:val="Título 8 Char"/>
    <w:link w:val="Ttulo8"/>
    <w:rsid w:val="00F373C5"/>
    <w:rPr>
      <w:b/>
      <w:bCs/>
      <w:sz w:val="24"/>
      <w:szCs w:val="24"/>
      <w:lang w:eastAsia="ar-SA"/>
    </w:rPr>
  </w:style>
  <w:style w:type="character" w:customStyle="1" w:styleId="Ttulo9Char">
    <w:name w:val="Título 9 Char"/>
    <w:link w:val="Ttulo9"/>
    <w:rsid w:val="00F373C5"/>
    <w:rPr>
      <w:rFonts w:ascii="Arial" w:hAnsi="Arial" w:cs="Arial"/>
      <w:sz w:val="22"/>
      <w:szCs w:val="22"/>
      <w:lang w:eastAsia="ar-SA"/>
    </w:rPr>
  </w:style>
  <w:style w:type="character" w:customStyle="1" w:styleId="WW8Num3z0">
    <w:name w:val="WW8Num3z0"/>
    <w:rsid w:val="00FE52B9"/>
    <w:rPr>
      <w:b/>
    </w:rPr>
  </w:style>
  <w:style w:type="character" w:customStyle="1" w:styleId="Fontepargpadro1">
    <w:name w:val="Fonte parág. padrão1"/>
    <w:rsid w:val="00FE52B9"/>
  </w:style>
  <w:style w:type="character" w:customStyle="1" w:styleId="WW-Fontepargpadro">
    <w:name w:val="WW-Fonte parág. padrão"/>
    <w:rsid w:val="00FE52B9"/>
  </w:style>
  <w:style w:type="character" w:customStyle="1" w:styleId="Absatz-Standardschriftart">
    <w:name w:val="Absatz-Standardschriftart"/>
    <w:rsid w:val="00FE52B9"/>
  </w:style>
  <w:style w:type="character" w:customStyle="1" w:styleId="WW-Absatz-Standardschriftart">
    <w:name w:val="WW-Absatz-Standardschriftart"/>
    <w:rsid w:val="00FE52B9"/>
  </w:style>
  <w:style w:type="character" w:customStyle="1" w:styleId="WW8Num2z0">
    <w:name w:val="WW8Num2z0"/>
    <w:rsid w:val="00FE52B9"/>
    <w:rPr>
      <w:b/>
    </w:rPr>
  </w:style>
  <w:style w:type="character" w:customStyle="1" w:styleId="WW8Num4z0">
    <w:name w:val="WW8Num4z0"/>
    <w:rsid w:val="00FE52B9"/>
    <w:rPr>
      <w:rFonts w:ascii="Wingdings" w:hAnsi="Wingdings"/>
    </w:rPr>
  </w:style>
  <w:style w:type="character" w:customStyle="1" w:styleId="WW8Num4z1">
    <w:name w:val="WW8Num4z1"/>
    <w:rsid w:val="00FE52B9"/>
    <w:rPr>
      <w:rFonts w:ascii="Courier New" w:hAnsi="Courier New" w:cs="Courier New"/>
    </w:rPr>
  </w:style>
  <w:style w:type="character" w:customStyle="1" w:styleId="WW8Num4z3">
    <w:name w:val="WW8Num4z3"/>
    <w:rsid w:val="00FE52B9"/>
    <w:rPr>
      <w:rFonts w:ascii="Symbol" w:hAnsi="Symbol"/>
    </w:rPr>
  </w:style>
  <w:style w:type="character" w:customStyle="1" w:styleId="WW8Num5z0">
    <w:name w:val="WW8Num5z0"/>
    <w:rsid w:val="00FE52B9"/>
    <w:rPr>
      <w:rFonts w:ascii="Times New Roman" w:hAnsi="Times New Roman"/>
      <w:b w:val="0"/>
      <w:i w:val="0"/>
      <w:sz w:val="26"/>
    </w:rPr>
  </w:style>
  <w:style w:type="character" w:customStyle="1" w:styleId="WW8Num7z0">
    <w:name w:val="WW8Num7z0"/>
    <w:rsid w:val="00FE52B9"/>
    <w:rPr>
      <w:rFonts w:ascii="Symbol" w:hAnsi="Symbol"/>
    </w:rPr>
  </w:style>
  <w:style w:type="character" w:customStyle="1" w:styleId="WW8Num7z1">
    <w:name w:val="WW8Num7z1"/>
    <w:rsid w:val="00FE52B9"/>
    <w:rPr>
      <w:rFonts w:ascii="Courier New" w:hAnsi="Courier New"/>
    </w:rPr>
  </w:style>
  <w:style w:type="character" w:customStyle="1" w:styleId="WW8Num7z2">
    <w:name w:val="WW8Num7z2"/>
    <w:rsid w:val="00FE52B9"/>
    <w:rPr>
      <w:rFonts w:ascii="Wingdings" w:hAnsi="Wingdings"/>
    </w:rPr>
  </w:style>
  <w:style w:type="character" w:customStyle="1" w:styleId="WW8Num10z0">
    <w:name w:val="WW8Num10z0"/>
    <w:rsid w:val="00FE52B9"/>
    <w:rPr>
      <w:b/>
    </w:rPr>
  </w:style>
  <w:style w:type="character" w:customStyle="1" w:styleId="WW8Num11z0">
    <w:name w:val="WW8Num11z0"/>
    <w:rsid w:val="00FE52B9"/>
    <w:rPr>
      <w:b/>
    </w:rPr>
  </w:style>
  <w:style w:type="character" w:customStyle="1" w:styleId="WW8NumSt2z0">
    <w:name w:val="WW8NumSt2z0"/>
    <w:rsid w:val="00FE52B9"/>
    <w:rPr>
      <w:rFonts w:ascii="Times New Roman" w:hAnsi="Times New Roman"/>
      <w:b w:val="0"/>
      <w:i w:val="0"/>
      <w:sz w:val="26"/>
    </w:rPr>
  </w:style>
  <w:style w:type="character" w:customStyle="1" w:styleId="WW8NumSt4z0">
    <w:name w:val="WW8NumSt4z0"/>
    <w:rsid w:val="00FE52B9"/>
    <w:rPr>
      <w:rFonts w:ascii="Times New Roman" w:hAnsi="Times New Roman" w:cs="Times New Roman"/>
      <w:b w:val="0"/>
      <w:i w:val="0"/>
      <w:sz w:val="26"/>
      <w:szCs w:val="26"/>
    </w:rPr>
  </w:style>
  <w:style w:type="character" w:customStyle="1" w:styleId="WW-Fontepargpadro1">
    <w:name w:val="WW-Fonte parág. padrão1"/>
    <w:rsid w:val="00FE52B9"/>
  </w:style>
  <w:style w:type="character" w:styleId="Nmerodepgina">
    <w:name w:val="page number"/>
    <w:basedOn w:val="WW-Fontepargpadro1"/>
    <w:rsid w:val="00FE52B9"/>
  </w:style>
  <w:style w:type="character" w:styleId="Hyperlink">
    <w:name w:val="Hyperlink"/>
    <w:uiPriority w:val="99"/>
    <w:rsid w:val="00FE52B9"/>
    <w:rPr>
      <w:color w:val="0000FF"/>
      <w:u w:val="single"/>
    </w:rPr>
  </w:style>
  <w:style w:type="character" w:styleId="HiperlinkVisitado">
    <w:name w:val="FollowedHyperlink"/>
    <w:uiPriority w:val="99"/>
    <w:rsid w:val="00FE52B9"/>
    <w:rPr>
      <w:color w:val="800080"/>
      <w:u w:val="single"/>
    </w:rPr>
  </w:style>
  <w:style w:type="paragraph" w:customStyle="1" w:styleId="Captulo">
    <w:name w:val="Capítulo"/>
    <w:basedOn w:val="Normal"/>
    <w:next w:val="Corpodetexto"/>
    <w:rsid w:val="00FE52B9"/>
    <w:pPr>
      <w:keepNext/>
      <w:spacing w:before="240" w:after="120"/>
    </w:pPr>
    <w:rPr>
      <w:rFonts w:ascii="Arial" w:eastAsia="MS Mincho" w:hAnsi="Arial" w:cs="Tahoma"/>
      <w:sz w:val="28"/>
      <w:szCs w:val="28"/>
    </w:rPr>
  </w:style>
  <w:style w:type="paragraph" w:styleId="Corpodetexto">
    <w:name w:val="Body Text"/>
    <w:basedOn w:val="Normal"/>
    <w:link w:val="CorpodetextoChar"/>
    <w:uiPriority w:val="99"/>
    <w:rsid w:val="00FE52B9"/>
    <w:pPr>
      <w:jc w:val="both"/>
    </w:pPr>
  </w:style>
  <w:style w:type="character" w:customStyle="1" w:styleId="CorpodetextoChar">
    <w:name w:val="Corpo de texto Char"/>
    <w:link w:val="Corpodetexto"/>
    <w:uiPriority w:val="99"/>
    <w:rsid w:val="00F373C5"/>
    <w:rPr>
      <w:sz w:val="24"/>
      <w:szCs w:val="24"/>
      <w:lang w:eastAsia="ar-SA"/>
    </w:rPr>
  </w:style>
  <w:style w:type="paragraph" w:styleId="Lista">
    <w:name w:val="List"/>
    <w:basedOn w:val="Corpodetexto"/>
    <w:rsid w:val="00FE52B9"/>
    <w:rPr>
      <w:rFonts w:cs="Tahoma"/>
    </w:rPr>
  </w:style>
  <w:style w:type="paragraph" w:customStyle="1" w:styleId="Legenda1">
    <w:name w:val="Legenda1"/>
    <w:basedOn w:val="Normal"/>
    <w:rsid w:val="00FE52B9"/>
    <w:pPr>
      <w:suppressLineNumbers/>
      <w:spacing w:before="120" w:after="120"/>
    </w:pPr>
    <w:rPr>
      <w:rFonts w:cs="Tahoma"/>
      <w:i/>
      <w:iCs/>
    </w:rPr>
  </w:style>
  <w:style w:type="paragraph" w:customStyle="1" w:styleId="ndice">
    <w:name w:val="Índice"/>
    <w:basedOn w:val="Normal"/>
    <w:rsid w:val="00FE52B9"/>
    <w:pPr>
      <w:suppressLineNumbers/>
    </w:pPr>
    <w:rPr>
      <w:rFonts w:cs="Tahoma"/>
    </w:rPr>
  </w:style>
  <w:style w:type="paragraph" w:customStyle="1" w:styleId="xl26">
    <w:name w:val="xl26"/>
    <w:basedOn w:val="Normal"/>
    <w:rsid w:val="00FE52B9"/>
    <w:pPr>
      <w:pBdr>
        <w:left w:val="single" w:sz="4" w:space="0" w:color="000000"/>
        <w:right w:val="single" w:sz="4" w:space="0" w:color="000000"/>
      </w:pBdr>
      <w:spacing w:before="280" w:after="280"/>
    </w:pPr>
    <w:rPr>
      <w:rFonts w:ascii="Arial" w:eastAsia="Arial Unicode MS" w:hAnsi="Arial" w:cs="Arial"/>
      <w:sz w:val="22"/>
      <w:szCs w:val="22"/>
    </w:rPr>
  </w:style>
  <w:style w:type="paragraph" w:styleId="Cabealho">
    <w:name w:val="header"/>
    <w:aliases w:val="Char,Char Char, Char,hd,he,Char Char Char"/>
    <w:basedOn w:val="Normal"/>
    <w:link w:val="CabealhoChar"/>
    <w:rsid w:val="00FE52B9"/>
    <w:pPr>
      <w:tabs>
        <w:tab w:val="center" w:pos="4419"/>
        <w:tab w:val="right" w:pos="8838"/>
      </w:tabs>
    </w:pPr>
  </w:style>
  <w:style w:type="character" w:customStyle="1" w:styleId="CabealhoChar">
    <w:name w:val="Cabeçalho Char"/>
    <w:aliases w:val="Char Char1,Char Char Char1, Char Char,hd Char,he Char,Char Char Char Char"/>
    <w:link w:val="Cabealho"/>
    <w:rsid w:val="00C77819"/>
    <w:rPr>
      <w:sz w:val="24"/>
      <w:szCs w:val="24"/>
      <w:lang w:eastAsia="ar-SA"/>
    </w:rPr>
  </w:style>
  <w:style w:type="paragraph" w:customStyle="1" w:styleId="Corpodetexto21">
    <w:name w:val="Corpo de texto 21"/>
    <w:basedOn w:val="Normal"/>
    <w:rsid w:val="00FE52B9"/>
    <w:pPr>
      <w:spacing w:after="120" w:line="480" w:lineRule="auto"/>
    </w:pPr>
  </w:style>
  <w:style w:type="paragraph" w:styleId="Recuodecorpodetexto">
    <w:name w:val="Body Text Indent"/>
    <w:basedOn w:val="Normal"/>
    <w:link w:val="RecuodecorpodetextoChar"/>
    <w:rsid w:val="00FE52B9"/>
    <w:rPr>
      <w:rFonts w:ascii="Arial" w:hAnsi="Arial"/>
      <w:szCs w:val="20"/>
    </w:rPr>
  </w:style>
  <w:style w:type="character" w:customStyle="1" w:styleId="RecuodecorpodetextoChar">
    <w:name w:val="Recuo de corpo de texto Char"/>
    <w:link w:val="Recuodecorpodetexto"/>
    <w:rsid w:val="00F373C5"/>
    <w:rPr>
      <w:rFonts w:ascii="Arial" w:hAnsi="Arial"/>
      <w:sz w:val="24"/>
      <w:lang w:eastAsia="ar-SA"/>
    </w:rPr>
  </w:style>
  <w:style w:type="paragraph" w:styleId="Rodap">
    <w:name w:val="footer"/>
    <w:basedOn w:val="Normal"/>
    <w:link w:val="RodapChar"/>
    <w:uiPriority w:val="99"/>
    <w:rsid w:val="00FE52B9"/>
    <w:pPr>
      <w:tabs>
        <w:tab w:val="center" w:pos="4419"/>
        <w:tab w:val="right" w:pos="8838"/>
      </w:tabs>
    </w:pPr>
  </w:style>
  <w:style w:type="character" w:customStyle="1" w:styleId="RodapChar">
    <w:name w:val="Rodapé Char"/>
    <w:link w:val="Rodap"/>
    <w:uiPriority w:val="99"/>
    <w:rsid w:val="00F373C5"/>
    <w:rPr>
      <w:sz w:val="24"/>
      <w:szCs w:val="24"/>
      <w:lang w:eastAsia="ar-SA"/>
    </w:rPr>
  </w:style>
  <w:style w:type="paragraph" w:styleId="Sumrio1">
    <w:name w:val="toc 1"/>
    <w:basedOn w:val="Normal"/>
    <w:next w:val="Normal"/>
    <w:autoRedefine/>
    <w:uiPriority w:val="39"/>
    <w:rsid w:val="009E7B5C"/>
    <w:pPr>
      <w:tabs>
        <w:tab w:val="right" w:leader="dot" w:pos="9628"/>
      </w:tabs>
    </w:pPr>
    <w:rPr>
      <w:rFonts w:ascii="Arial Narrow" w:hAnsi="Arial Narrow"/>
      <w:sz w:val="22"/>
    </w:rPr>
  </w:style>
  <w:style w:type="paragraph" w:styleId="Sumrio2">
    <w:name w:val="toc 2"/>
    <w:basedOn w:val="Normal"/>
    <w:next w:val="Normal"/>
    <w:semiHidden/>
    <w:rsid w:val="00FE52B9"/>
    <w:pPr>
      <w:ind w:left="240"/>
    </w:pPr>
  </w:style>
  <w:style w:type="paragraph" w:styleId="Sumrio3">
    <w:name w:val="toc 3"/>
    <w:basedOn w:val="Normal"/>
    <w:next w:val="Normal"/>
    <w:semiHidden/>
    <w:rsid w:val="00FE52B9"/>
    <w:pPr>
      <w:ind w:left="480"/>
    </w:pPr>
  </w:style>
  <w:style w:type="paragraph" w:styleId="Sumrio4">
    <w:name w:val="toc 4"/>
    <w:basedOn w:val="Normal"/>
    <w:next w:val="Normal"/>
    <w:semiHidden/>
    <w:rsid w:val="00FE52B9"/>
    <w:pPr>
      <w:ind w:left="720"/>
    </w:pPr>
  </w:style>
  <w:style w:type="paragraph" w:styleId="Sumrio5">
    <w:name w:val="toc 5"/>
    <w:basedOn w:val="Normal"/>
    <w:next w:val="Normal"/>
    <w:semiHidden/>
    <w:rsid w:val="00FE52B9"/>
    <w:pPr>
      <w:ind w:left="960"/>
    </w:pPr>
  </w:style>
  <w:style w:type="paragraph" w:styleId="Sumrio6">
    <w:name w:val="toc 6"/>
    <w:basedOn w:val="Normal"/>
    <w:next w:val="Normal"/>
    <w:semiHidden/>
    <w:rsid w:val="00FE52B9"/>
    <w:pPr>
      <w:ind w:left="1200"/>
    </w:pPr>
  </w:style>
  <w:style w:type="paragraph" w:styleId="Sumrio7">
    <w:name w:val="toc 7"/>
    <w:basedOn w:val="Normal"/>
    <w:next w:val="Normal"/>
    <w:semiHidden/>
    <w:rsid w:val="00FE52B9"/>
    <w:pPr>
      <w:ind w:left="1440"/>
    </w:pPr>
  </w:style>
  <w:style w:type="paragraph" w:styleId="Sumrio8">
    <w:name w:val="toc 8"/>
    <w:basedOn w:val="Normal"/>
    <w:next w:val="Normal"/>
    <w:semiHidden/>
    <w:rsid w:val="00FE52B9"/>
    <w:pPr>
      <w:ind w:left="1680"/>
    </w:pPr>
  </w:style>
  <w:style w:type="paragraph" w:styleId="Sumrio9">
    <w:name w:val="toc 9"/>
    <w:basedOn w:val="Normal"/>
    <w:next w:val="Normal"/>
    <w:semiHidden/>
    <w:rsid w:val="00FE52B9"/>
    <w:pPr>
      <w:ind w:left="1920"/>
    </w:pPr>
  </w:style>
  <w:style w:type="paragraph" w:customStyle="1" w:styleId="Corpodetexto31">
    <w:name w:val="Corpo de texto 31"/>
    <w:basedOn w:val="Normal"/>
    <w:rsid w:val="00FE52B9"/>
    <w:pPr>
      <w:spacing w:after="120"/>
    </w:pPr>
    <w:rPr>
      <w:sz w:val="16"/>
      <w:szCs w:val="16"/>
    </w:rPr>
  </w:style>
  <w:style w:type="paragraph" w:customStyle="1" w:styleId="Textosemformatao1">
    <w:name w:val="Texto sem formatação1"/>
    <w:basedOn w:val="Normal"/>
    <w:rsid w:val="00FE52B9"/>
    <w:rPr>
      <w:rFonts w:ascii="Courier New" w:hAnsi="Courier New"/>
      <w:sz w:val="20"/>
      <w:szCs w:val="20"/>
    </w:rPr>
  </w:style>
  <w:style w:type="paragraph" w:styleId="Pr-formataoHTML">
    <w:name w:val="HTML Preformatted"/>
    <w:basedOn w:val="Normal"/>
    <w:rsid w:val="00FE52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Basedettulo">
    <w:name w:val="Base de título"/>
    <w:basedOn w:val="Corpodetexto"/>
    <w:next w:val="Corpodetexto"/>
    <w:rsid w:val="00FE52B9"/>
    <w:pPr>
      <w:keepNext/>
      <w:keepLines/>
      <w:spacing w:line="220" w:lineRule="atLeast"/>
      <w:ind w:left="840" w:right="-360"/>
      <w:jc w:val="left"/>
    </w:pPr>
    <w:rPr>
      <w:rFonts w:ascii="Arial" w:hAnsi="Arial"/>
      <w:spacing w:val="-10"/>
      <w:kern w:val="1"/>
      <w:sz w:val="18"/>
      <w:szCs w:val="20"/>
    </w:rPr>
  </w:style>
  <w:style w:type="paragraph" w:customStyle="1" w:styleId="Corpodetexto22">
    <w:name w:val="Corpo de texto 22"/>
    <w:basedOn w:val="Corpodetexto"/>
    <w:rsid w:val="00FE52B9"/>
    <w:pPr>
      <w:spacing w:after="220" w:line="220" w:lineRule="atLeast"/>
      <w:ind w:left="1440" w:right="-360"/>
      <w:jc w:val="left"/>
    </w:pPr>
    <w:rPr>
      <w:sz w:val="20"/>
      <w:szCs w:val="20"/>
    </w:rPr>
  </w:style>
  <w:style w:type="paragraph" w:styleId="Ttulo">
    <w:name w:val="Title"/>
    <w:basedOn w:val="Normal"/>
    <w:next w:val="Subttulo"/>
    <w:link w:val="TtuloChar"/>
    <w:uiPriority w:val="99"/>
    <w:qFormat/>
    <w:rsid w:val="00FE52B9"/>
    <w:pPr>
      <w:spacing w:before="240" w:after="60"/>
      <w:ind w:left="840" w:right="-360"/>
      <w:jc w:val="center"/>
    </w:pPr>
    <w:rPr>
      <w:rFonts w:ascii="Arial" w:hAnsi="Arial"/>
      <w:b/>
      <w:kern w:val="1"/>
      <w:sz w:val="32"/>
      <w:szCs w:val="20"/>
    </w:rPr>
  </w:style>
  <w:style w:type="paragraph" w:styleId="Subttulo">
    <w:name w:val="Subtitle"/>
    <w:basedOn w:val="Captulo"/>
    <w:next w:val="Corpodetexto"/>
    <w:link w:val="SubttuloChar"/>
    <w:uiPriority w:val="99"/>
    <w:qFormat/>
    <w:rsid w:val="00FE52B9"/>
    <w:pPr>
      <w:jc w:val="center"/>
    </w:pPr>
    <w:rPr>
      <w:i/>
      <w:iCs/>
    </w:rPr>
  </w:style>
  <w:style w:type="character" w:customStyle="1" w:styleId="TtuloChar">
    <w:name w:val="Título Char"/>
    <w:link w:val="Ttulo"/>
    <w:uiPriority w:val="99"/>
    <w:rsid w:val="00F373C5"/>
    <w:rPr>
      <w:rFonts w:ascii="Arial" w:hAnsi="Arial"/>
      <w:b/>
      <w:kern w:val="1"/>
      <w:sz w:val="32"/>
      <w:lang w:eastAsia="ar-SA"/>
    </w:rPr>
  </w:style>
  <w:style w:type="paragraph" w:customStyle="1" w:styleId="Recuodecorpodetexto21">
    <w:name w:val="Recuo de corpo de texto 21"/>
    <w:basedOn w:val="Normal"/>
    <w:rsid w:val="00FE52B9"/>
    <w:pPr>
      <w:spacing w:after="120" w:line="480" w:lineRule="auto"/>
      <w:ind w:left="283"/>
    </w:pPr>
  </w:style>
  <w:style w:type="paragraph" w:customStyle="1" w:styleId="Recuodecorpodetexto31">
    <w:name w:val="Recuo de corpo de texto 31"/>
    <w:basedOn w:val="Normal"/>
    <w:rsid w:val="00FE52B9"/>
    <w:pPr>
      <w:spacing w:after="120"/>
      <w:ind w:left="283"/>
    </w:pPr>
    <w:rPr>
      <w:sz w:val="16"/>
      <w:szCs w:val="16"/>
    </w:rPr>
  </w:style>
  <w:style w:type="paragraph" w:styleId="NormalWeb">
    <w:name w:val="Normal (Web)"/>
    <w:basedOn w:val="Normal"/>
    <w:rsid w:val="00FE52B9"/>
    <w:pPr>
      <w:spacing w:before="104" w:after="280"/>
      <w:ind w:left="125" w:right="104" w:firstLine="567"/>
      <w:jc w:val="both"/>
    </w:pPr>
    <w:rPr>
      <w:sz w:val="22"/>
      <w:szCs w:val="22"/>
    </w:rPr>
  </w:style>
  <w:style w:type="paragraph" w:customStyle="1" w:styleId="Contedo10">
    <w:name w:val="Conteúdo 10"/>
    <w:basedOn w:val="ndice"/>
    <w:rsid w:val="00FE52B9"/>
    <w:pPr>
      <w:tabs>
        <w:tab w:val="right" w:leader="dot" w:pos="9972"/>
      </w:tabs>
      <w:ind w:left="2547"/>
    </w:pPr>
  </w:style>
  <w:style w:type="paragraph" w:customStyle="1" w:styleId="Contedodatabela">
    <w:name w:val="Conteúdo da tabela"/>
    <w:basedOn w:val="Normal"/>
    <w:rsid w:val="00FE52B9"/>
    <w:pPr>
      <w:suppressLineNumbers/>
    </w:pPr>
  </w:style>
  <w:style w:type="paragraph" w:customStyle="1" w:styleId="Ttulodatabela">
    <w:name w:val="Título da tabela"/>
    <w:basedOn w:val="Contedodatabela"/>
    <w:rsid w:val="00FE52B9"/>
    <w:pPr>
      <w:jc w:val="center"/>
    </w:pPr>
    <w:rPr>
      <w:b/>
      <w:bCs/>
    </w:rPr>
  </w:style>
  <w:style w:type="paragraph" w:customStyle="1" w:styleId="western">
    <w:name w:val="western"/>
    <w:basedOn w:val="Normal"/>
    <w:rsid w:val="00C15176"/>
    <w:pPr>
      <w:suppressAutoHyphens w:val="0"/>
      <w:spacing w:before="100" w:beforeAutospacing="1" w:after="115"/>
    </w:pPr>
    <w:rPr>
      <w:rFonts w:eastAsia="SimSun"/>
      <w:lang w:val="en-US" w:eastAsia="zh-CN"/>
    </w:rPr>
  </w:style>
  <w:style w:type="paragraph" w:customStyle="1" w:styleId="Padro">
    <w:name w:val="Padrão"/>
    <w:uiPriority w:val="99"/>
    <w:rsid w:val="003905B6"/>
    <w:rPr>
      <w:snapToGrid w:val="0"/>
      <w:sz w:val="24"/>
    </w:rPr>
  </w:style>
  <w:style w:type="paragraph" w:customStyle="1" w:styleId="Contedo1">
    <w:name w:val="Conteúdo 1"/>
    <w:basedOn w:val="Padro"/>
    <w:next w:val="Padro"/>
    <w:rsid w:val="003905B6"/>
    <w:pPr>
      <w:spacing w:before="120" w:after="120"/>
    </w:pPr>
    <w:rPr>
      <w:b/>
      <w:caps/>
    </w:rPr>
  </w:style>
  <w:style w:type="table" w:styleId="Tabelacomgrade">
    <w:name w:val="Table Grid"/>
    <w:basedOn w:val="Tabelanormal"/>
    <w:uiPriority w:val="99"/>
    <w:rsid w:val="002E4F75"/>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2">
    <w:name w:val="Body Text 2"/>
    <w:basedOn w:val="Normal"/>
    <w:link w:val="Corpodetexto2Char"/>
    <w:rsid w:val="00C77819"/>
    <w:pPr>
      <w:spacing w:after="120" w:line="480" w:lineRule="auto"/>
    </w:pPr>
  </w:style>
  <w:style w:type="character" w:customStyle="1" w:styleId="Corpodetexto2Char">
    <w:name w:val="Corpo de texto 2 Char"/>
    <w:link w:val="Corpodetexto2"/>
    <w:rsid w:val="00C77819"/>
    <w:rPr>
      <w:sz w:val="24"/>
      <w:szCs w:val="24"/>
      <w:lang w:eastAsia="ar-SA"/>
    </w:rPr>
  </w:style>
  <w:style w:type="character" w:styleId="Refdecomentrio">
    <w:name w:val="annotation reference"/>
    <w:rsid w:val="00BC2BC0"/>
    <w:rPr>
      <w:sz w:val="16"/>
      <w:szCs w:val="16"/>
    </w:rPr>
  </w:style>
  <w:style w:type="paragraph" w:styleId="Textodecomentrio">
    <w:name w:val="annotation text"/>
    <w:basedOn w:val="Normal"/>
    <w:link w:val="TextodecomentrioChar"/>
    <w:rsid w:val="00BC2BC0"/>
    <w:rPr>
      <w:sz w:val="20"/>
      <w:szCs w:val="20"/>
    </w:rPr>
  </w:style>
  <w:style w:type="character" w:customStyle="1" w:styleId="TextodecomentrioChar">
    <w:name w:val="Texto de comentário Char"/>
    <w:link w:val="Textodecomentrio"/>
    <w:rsid w:val="00BC2BC0"/>
    <w:rPr>
      <w:lang w:eastAsia="ar-SA"/>
    </w:rPr>
  </w:style>
  <w:style w:type="paragraph" w:styleId="Assuntodocomentrio">
    <w:name w:val="annotation subject"/>
    <w:basedOn w:val="Textodecomentrio"/>
    <w:next w:val="Textodecomentrio"/>
    <w:link w:val="AssuntodocomentrioChar"/>
    <w:rsid w:val="00BC2BC0"/>
    <w:rPr>
      <w:b/>
      <w:bCs/>
    </w:rPr>
  </w:style>
  <w:style w:type="character" w:customStyle="1" w:styleId="AssuntodocomentrioChar">
    <w:name w:val="Assunto do comentário Char"/>
    <w:link w:val="Assuntodocomentrio"/>
    <w:rsid w:val="00BC2BC0"/>
    <w:rPr>
      <w:b/>
      <w:bCs/>
      <w:lang w:eastAsia="ar-SA"/>
    </w:rPr>
  </w:style>
  <w:style w:type="paragraph" w:styleId="Textodebalo">
    <w:name w:val="Balloon Text"/>
    <w:basedOn w:val="Normal"/>
    <w:link w:val="TextodebaloChar"/>
    <w:uiPriority w:val="99"/>
    <w:rsid w:val="00BC2BC0"/>
    <w:rPr>
      <w:rFonts w:ascii="Tahoma" w:hAnsi="Tahoma"/>
      <w:sz w:val="16"/>
      <w:szCs w:val="16"/>
    </w:rPr>
  </w:style>
  <w:style w:type="character" w:customStyle="1" w:styleId="TextodebaloChar">
    <w:name w:val="Texto de balão Char"/>
    <w:link w:val="Textodebalo"/>
    <w:uiPriority w:val="99"/>
    <w:rsid w:val="00BC2BC0"/>
    <w:rPr>
      <w:rFonts w:ascii="Tahoma" w:hAnsi="Tahoma" w:cs="Tahoma"/>
      <w:sz w:val="16"/>
      <w:szCs w:val="16"/>
      <w:lang w:eastAsia="ar-SA"/>
    </w:rPr>
  </w:style>
  <w:style w:type="paragraph" w:styleId="TextosemFormatao">
    <w:name w:val="Plain Text"/>
    <w:basedOn w:val="Normal"/>
    <w:rsid w:val="00BF660C"/>
    <w:pPr>
      <w:suppressAutoHyphens w:val="0"/>
    </w:pPr>
    <w:rPr>
      <w:rFonts w:ascii="Courier New" w:hAnsi="Courier New"/>
      <w:sz w:val="20"/>
      <w:szCs w:val="20"/>
      <w:lang w:eastAsia="pt-BR"/>
    </w:rPr>
  </w:style>
  <w:style w:type="paragraph" w:customStyle="1" w:styleId="Default">
    <w:name w:val="Default"/>
    <w:rsid w:val="006455E8"/>
    <w:pPr>
      <w:autoSpaceDE w:val="0"/>
      <w:autoSpaceDN w:val="0"/>
      <w:adjustRightInd w:val="0"/>
    </w:pPr>
    <w:rPr>
      <w:rFonts w:ascii="Arial" w:hAnsi="Arial" w:cs="Arial"/>
      <w:color w:val="000000"/>
      <w:sz w:val="24"/>
      <w:szCs w:val="24"/>
      <w:lang w:val="en-US" w:eastAsia="en-US"/>
    </w:rPr>
  </w:style>
  <w:style w:type="paragraph" w:customStyle="1" w:styleId="P1">
    <w:name w:val="P1"/>
    <w:basedOn w:val="Normal"/>
    <w:rsid w:val="008C476B"/>
    <w:pPr>
      <w:suppressAutoHyphens w:val="0"/>
      <w:spacing w:line="360" w:lineRule="auto"/>
      <w:jc w:val="both"/>
    </w:pPr>
    <w:rPr>
      <w:rFonts w:ascii="Arial" w:hAnsi="Arial"/>
      <w:sz w:val="22"/>
      <w:szCs w:val="20"/>
      <w:lang w:eastAsia="pt-BR"/>
    </w:rPr>
  </w:style>
  <w:style w:type="character" w:customStyle="1" w:styleId="apple-style-span">
    <w:name w:val="apple-style-span"/>
    <w:basedOn w:val="Fontepargpadro"/>
    <w:rsid w:val="00C10073"/>
  </w:style>
  <w:style w:type="paragraph" w:styleId="PargrafodaLista">
    <w:name w:val="List Paragraph"/>
    <w:basedOn w:val="Normal"/>
    <w:uiPriority w:val="34"/>
    <w:qFormat/>
    <w:rsid w:val="00B06732"/>
    <w:pPr>
      <w:suppressAutoHyphens w:val="0"/>
      <w:ind w:left="720"/>
      <w:contextualSpacing/>
      <w:jc w:val="both"/>
    </w:pPr>
    <w:rPr>
      <w:rFonts w:ascii="Arial" w:hAnsi="Arial" w:cs="Arial"/>
      <w:lang w:eastAsia="pt-BR"/>
    </w:rPr>
  </w:style>
  <w:style w:type="paragraph" w:styleId="Corpodetexto3">
    <w:name w:val="Body Text 3"/>
    <w:basedOn w:val="Normal"/>
    <w:link w:val="Corpodetexto3Char"/>
    <w:uiPriority w:val="99"/>
    <w:rsid w:val="00F373C5"/>
    <w:pPr>
      <w:suppressAutoHyphens w:val="0"/>
      <w:spacing w:after="120"/>
    </w:pPr>
    <w:rPr>
      <w:sz w:val="16"/>
      <w:szCs w:val="16"/>
    </w:rPr>
  </w:style>
  <w:style w:type="character" w:customStyle="1" w:styleId="Corpodetexto3Char">
    <w:name w:val="Corpo de texto 3 Char"/>
    <w:link w:val="Corpodetexto3"/>
    <w:uiPriority w:val="99"/>
    <w:rsid w:val="00F373C5"/>
    <w:rPr>
      <w:sz w:val="16"/>
      <w:szCs w:val="16"/>
    </w:rPr>
  </w:style>
  <w:style w:type="paragraph" w:customStyle="1" w:styleId="xl24">
    <w:name w:val="xl24"/>
    <w:basedOn w:val="Normal"/>
    <w:rsid w:val="00F373C5"/>
    <w:pPr>
      <w:suppressAutoHyphens w:val="0"/>
      <w:spacing w:before="100" w:beforeAutospacing="1" w:after="100" w:afterAutospacing="1"/>
      <w:jc w:val="center"/>
    </w:pPr>
    <w:rPr>
      <w:rFonts w:ascii="Arial" w:eastAsia="Arial Unicode MS" w:hAnsi="Arial" w:cs="Arial"/>
      <w:b/>
      <w:bCs/>
      <w:lang w:eastAsia="pt-BR"/>
    </w:rPr>
  </w:style>
  <w:style w:type="paragraph" w:styleId="Recuodecorpodetexto2">
    <w:name w:val="Body Text Indent 2"/>
    <w:basedOn w:val="Normal"/>
    <w:link w:val="Recuodecorpodetexto2Char"/>
    <w:uiPriority w:val="99"/>
    <w:rsid w:val="00F373C5"/>
    <w:pPr>
      <w:suppressAutoHyphens w:val="0"/>
      <w:spacing w:after="120" w:line="480" w:lineRule="auto"/>
      <w:ind w:left="283"/>
      <w:jc w:val="both"/>
    </w:pPr>
    <w:rPr>
      <w:rFonts w:ascii="Arial" w:hAnsi="Arial"/>
    </w:rPr>
  </w:style>
  <w:style w:type="character" w:customStyle="1" w:styleId="Recuodecorpodetexto2Char">
    <w:name w:val="Recuo de corpo de texto 2 Char"/>
    <w:link w:val="Recuodecorpodetexto2"/>
    <w:uiPriority w:val="99"/>
    <w:rsid w:val="00F373C5"/>
    <w:rPr>
      <w:rFonts w:ascii="Arial" w:hAnsi="Arial" w:cs="Arial"/>
      <w:sz w:val="24"/>
      <w:szCs w:val="24"/>
    </w:rPr>
  </w:style>
  <w:style w:type="paragraph" w:customStyle="1" w:styleId="Resumo">
    <w:name w:val="Resumo"/>
    <w:basedOn w:val="Normal"/>
    <w:uiPriority w:val="99"/>
    <w:rsid w:val="00F373C5"/>
    <w:pPr>
      <w:tabs>
        <w:tab w:val="left" w:pos="1270"/>
      </w:tabs>
      <w:suppressAutoHyphens w:val="0"/>
      <w:autoSpaceDE w:val="0"/>
      <w:autoSpaceDN w:val="0"/>
      <w:adjustRightInd w:val="0"/>
      <w:spacing w:after="120"/>
      <w:ind w:firstLine="567"/>
    </w:pPr>
    <w:rPr>
      <w:rFonts w:ascii="Arial" w:hAnsi="Arial" w:cs="Arial"/>
      <w:color w:val="000000"/>
      <w:lang w:eastAsia="pt-BR"/>
    </w:rPr>
  </w:style>
  <w:style w:type="paragraph" w:styleId="Recuodecorpodetexto3">
    <w:name w:val="Body Text Indent 3"/>
    <w:basedOn w:val="Normal"/>
    <w:link w:val="Recuodecorpodetexto3Char"/>
    <w:uiPriority w:val="99"/>
    <w:rsid w:val="00F373C5"/>
    <w:pPr>
      <w:suppressAutoHyphens w:val="0"/>
      <w:spacing w:after="120"/>
      <w:ind w:left="283"/>
      <w:jc w:val="both"/>
    </w:pPr>
    <w:rPr>
      <w:rFonts w:ascii="Arial" w:hAnsi="Arial"/>
      <w:sz w:val="16"/>
      <w:szCs w:val="16"/>
    </w:rPr>
  </w:style>
  <w:style w:type="character" w:customStyle="1" w:styleId="Recuodecorpodetexto3Char">
    <w:name w:val="Recuo de corpo de texto 3 Char"/>
    <w:link w:val="Recuodecorpodetexto3"/>
    <w:uiPriority w:val="99"/>
    <w:rsid w:val="00F373C5"/>
    <w:rPr>
      <w:rFonts w:ascii="Arial" w:hAnsi="Arial" w:cs="Arial"/>
      <w:sz w:val="16"/>
      <w:szCs w:val="16"/>
    </w:rPr>
  </w:style>
  <w:style w:type="paragraph" w:customStyle="1" w:styleId="TextoBoletim">
    <w:name w:val="TextoBoletim"/>
    <w:basedOn w:val="Normal"/>
    <w:link w:val="TextoBoletimChar"/>
    <w:autoRedefine/>
    <w:uiPriority w:val="99"/>
    <w:rsid w:val="00F373C5"/>
    <w:pPr>
      <w:keepLines/>
      <w:tabs>
        <w:tab w:val="left" w:pos="1843"/>
      </w:tabs>
      <w:suppressAutoHyphens w:val="0"/>
      <w:spacing w:after="120"/>
      <w:jc w:val="both"/>
    </w:pPr>
    <w:rPr>
      <w:rFonts w:ascii="Bookman Old Style" w:hAnsi="Bookman Old Style"/>
      <w:lang w:eastAsia="en-US"/>
    </w:rPr>
  </w:style>
  <w:style w:type="character" w:customStyle="1" w:styleId="TextoBoletimChar">
    <w:name w:val="TextoBoletim Char"/>
    <w:link w:val="TextoBoletim"/>
    <w:uiPriority w:val="99"/>
    <w:locked/>
    <w:rsid w:val="00F373C5"/>
    <w:rPr>
      <w:rFonts w:ascii="Bookman Old Style" w:hAnsi="Bookman Old Style"/>
      <w:sz w:val="24"/>
      <w:szCs w:val="24"/>
      <w:lang w:eastAsia="en-US"/>
    </w:rPr>
  </w:style>
  <w:style w:type="paragraph" w:customStyle="1" w:styleId="CAIXINHA">
    <w:name w:val="CAIXINHA"/>
    <w:basedOn w:val="Normal"/>
    <w:autoRedefine/>
    <w:uiPriority w:val="99"/>
    <w:rsid w:val="00F373C5"/>
    <w:pPr>
      <w:keepNext/>
      <w:pBdr>
        <w:top w:val="single" w:sz="4" w:space="1" w:color="auto"/>
        <w:left w:val="single" w:sz="4" w:space="4" w:color="auto"/>
        <w:bottom w:val="single" w:sz="4" w:space="1" w:color="auto"/>
        <w:right w:val="single" w:sz="4" w:space="4" w:color="auto"/>
      </w:pBdr>
      <w:suppressAutoHyphens w:val="0"/>
      <w:spacing w:before="240" w:after="240"/>
      <w:jc w:val="center"/>
      <w:outlineLvl w:val="1"/>
    </w:pPr>
    <w:rPr>
      <w:rFonts w:ascii="Tahoma" w:hAnsi="Tahoma" w:cs="Tahoma"/>
      <w:b/>
      <w:bCs/>
      <w:iCs/>
      <w:szCs w:val="20"/>
      <w:lang w:eastAsia="en-US"/>
    </w:rPr>
  </w:style>
  <w:style w:type="paragraph" w:customStyle="1" w:styleId="RealarTexto">
    <w:name w:val="Realçar_Texto"/>
    <w:basedOn w:val="Normal"/>
    <w:autoRedefine/>
    <w:uiPriority w:val="99"/>
    <w:rsid w:val="00F373C5"/>
    <w:pPr>
      <w:keepNext/>
      <w:suppressAutoHyphens w:val="0"/>
      <w:spacing w:before="240" w:after="240"/>
      <w:jc w:val="center"/>
      <w:outlineLvl w:val="1"/>
    </w:pPr>
    <w:rPr>
      <w:rFonts w:ascii="Arial" w:hAnsi="Arial" w:cs="Arial"/>
      <w:b/>
      <w:bCs/>
      <w:iCs/>
      <w:szCs w:val="20"/>
      <w:lang w:eastAsia="en-US"/>
    </w:rPr>
  </w:style>
  <w:style w:type="paragraph" w:styleId="Textoembloco">
    <w:name w:val="Block Text"/>
    <w:basedOn w:val="Normal"/>
    <w:rsid w:val="00F373C5"/>
    <w:pPr>
      <w:suppressAutoHyphens w:val="0"/>
      <w:spacing w:before="100" w:beforeAutospacing="1" w:after="100" w:afterAutospacing="1"/>
      <w:ind w:left="720" w:right="720"/>
      <w:jc w:val="both"/>
    </w:pPr>
    <w:rPr>
      <w:rFonts w:ascii="Arial" w:hAnsi="Arial" w:cs="Arial"/>
      <w:b/>
      <w:bCs/>
      <w:szCs w:val="20"/>
      <w:lang w:eastAsia="pt-BR"/>
    </w:rPr>
  </w:style>
  <w:style w:type="paragraph" w:styleId="Cabealhodamensagem">
    <w:name w:val="Message Header"/>
    <w:basedOn w:val="Corpodetexto"/>
    <w:link w:val="CabealhodamensagemChar"/>
    <w:unhideWhenUsed/>
    <w:rsid w:val="00F373C5"/>
    <w:pPr>
      <w:keepLines/>
      <w:tabs>
        <w:tab w:val="left" w:pos="1560"/>
      </w:tabs>
      <w:suppressAutoHyphens w:val="0"/>
      <w:spacing w:line="415" w:lineRule="atLeast"/>
      <w:ind w:left="1560" w:right="-360" w:hanging="720"/>
      <w:jc w:val="left"/>
    </w:pPr>
    <w:rPr>
      <w:sz w:val="20"/>
      <w:szCs w:val="20"/>
      <w:lang w:eastAsia="pt-BR"/>
    </w:rPr>
  </w:style>
  <w:style w:type="character" w:customStyle="1" w:styleId="CabealhodamensagemChar">
    <w:name w:val="Cabeçalho da mensagem Char"/>
    <w:basedOn w:val="Fontepargpadro"/>
    <w:link w:val="Cabealhodamensagem"/>
    <w:rsid w:val="00F373C5"/>
  </w:style>
  <w:style w:type="paragraph" w:customStyle="1" w:styleId="DocumentLabel">
    <w:name w:val="Document Label"/>
    <w:next w:val="Normal"/>
    <w:rsid w:val="00F373C5"/>
    <w:pPr>
      <w:tabs>
        <w:tab w:val="left" w:pos="1800"/>
      </w:tabs>
      <w:spacing w:before="100" w:after="540" w:line="600" w:lineRule="atLeast"/>
      <w:ind w:left="840"/>
    </w:pPr>
    <w:rPr>
      <w:spacing w:val="-34"/>
      <w:sz w:val="60"/>
      <w:lang w:val="en-US"/>
    </w:rPr>
  </w:style>
  <w:style w:type="paragraph" w:customStyle="1" w:styleId="Cabedamensagemantes">
    <w:name w:val="Cabeç. da mensagem antes"/>
    <w:basedOn w:val="Cabealhodamensagem"/>
    <w:next w:val="Cabealhodamensagem"/>
    <w:rsid w:val="00F373C5"/>
  </w:style>
  <w:style w:type="paragraph" w:customStyle="1" w:styleId="Cabedamensagemdepois">
    <w:name w:val="Cabeç. da mensagem depois"/>
    <w:basedOn w:val="Cabealhodamensagem"/>
    <w:next w:val="Corpodetexto"/>
    <w:rsid w:val="00F373C5"/>
    <w:pPr>
      <w:pBdr>
        <w:bottom w:val="single" w:sz="6" w:space="22" w:color="auto"/>
      </w:pBdr>
      <w:spacing w:after="400"/>
    </w:pPr>
  </w:style>
  <w:style w:type="character" w:customStyle="1" w:styleId="Ttulodecabedamensagem">
    <w:name w:val="Título de cabeç. da mensagem"/>
    <w:rsid w:val="00F373C5"/>
    <w:rPr>
      <w:rFonts w:ascii="Arial" w:hAnsi="Arial" w:cs="Arial" w:hint="default"/>
      <w:b/>
      <w:bCs w:val="0"/>
      <w:spacing w:val="-4"/>
      <w:sz w:val="18"/>
      <w:vertAlign w:val="baseline"/>
    </w:rPr>
  </w:style>
  <w:style w:type="paragraph" w:customStyle="1" w:styleId="Ttulo10">
    <w:name w:val="Título1"/>
    <w:basedOn w:val="Normal"/>
    <w:next w:val="Corpodetexto"/>
    <w:rsid w:val="00F373C5"/>
    <w:pPr>
      <w:keepNext/>
      <w:spacing w:before="240" w:after="120" w:line="276" w:lineRule="auto"/>
    </w:pPr>
    <w:rPr>
      <w:rFonts w:ascii="Arial" w:eastAsia="Microsoft YaHei" w:hAnsi="Arial" w:cs="Lucida Sans"/>
      <w:kern w:val="1"/>
      <w:sz w:val="28"/>
      <w:szCs w:val="28"/>
    </w:rPr>
  </w:style>
  <w:style w:type="character" w:customStyle="1" w:styleId="CabealhoChar1">
    <w:name w:val="Cabeçalho Char1"/>
    <w:rsid w:val="00F373C5"/>
    <w:rPr>
      <w:rFonts w:ascii="Calibri" w:eastAsia="Times New Roman" w:hAnsi="Calibri" w:cs="Times New Roman"/>
      <w:kern w:val="1"/>
      <w:lang w:eastAsia="ar-SA"/>
    </w:rPr>
  </w:style>
  <w:style w:type="character" w:customStyle="1" w:styleId="RodapChar1">
    <w:name w:val="Rodapé Char1"/>
    <w:rsid w:val="00F373C5"/>
    <w:rPr>
      <w:rFonts w:ascii="Calibri" w:eastAsia="Times New Roman" w:hAnsi="Calibri" w:cs="Times New Roman"/>
      <w:kern w:val="1"/>
      <w:lang w:eastAsia="ar-SA"/>
    </w:rPr>
  </w:style>
  <w:style w:type="character" w:customStyle="1" w:styleId="Ttulo7Char">
    <w:name w:val="Título 7 Char"/>
    <w:basedOn w:val="Fontepargpadro"/>
    <w:link w:val="Ttulo7"/>
    <w:rsid w:val="00071FB6"/>
    <w:rPr>
      <w:rFonts w:ascii="Arial" w:hAnsi="Arial"/>
      <w:b/>
      <w:sz w:val="24"/>
      <w:szCs w:val="24"/>
      <w:lang w:eastAsia="ar-SA"/>
    </w:rPr>
  </w:style>
  <w:style w:type="character" w:customStyle="1" w:styleId="SubttuloChar">
    <w:name w:val="Subtítulo Char"/>
    <w:basedOn w:val="Fontepargpadro"/>
    <w:link w:val="Subttulo"/>
    <w:uiPriority w:val="99"/>
    <w:rsid w:val="00071FB6"/>
    <w:rPr>
      <w:rFonts w:ascii="Arial" w:eastAsia="MS Mincho" w:hAnsi="Arial" w:cs="Tahoma"/>
      <w:i/>
      <w:iCs/>
      <w:sz w:val="28"/>
      <w:szCs w:val="28"/>
      <w:lang w:eastAsia="ar-SA"/>
    </w:rPr>
  </w:style>
  <w:style w:type="paragraph" w:customStyle="1" w:styleId="WW-Recuodecorpodetexto3">
    <w:name w:val="WW-Recuo de corpo de texto 3"/>
    <w:basedOn w:val="Normal"/>
    <w:rsid w:val="00071FB6"/>
    <w:pPr>
      <w:ind w:firstLine="3402"/>
      <w:jc w:val="both"/>
    </w:pPr>
    <w:rPr>
      <w:sz w:val="28"/>
      <w:szCs w:val="20"/>
    </w:rPr>
  </w:style>
  <w:style w:type="paragraph" w:customStyle="1" w:styleId="WW-Recuodecorpodetexto21">
    <w:name w:val="WW-Recuo de corpo de texto 21"/>
    <w:basedOn w:val="Normal"/>
    <w:rsid w:val="00071FB6"/>
    <w:pPr>
      <w:ind w:left="3119"/>
      <w:jc w:val="both"/>
    </w:pPr>
    <w:rPr>
      <w:bCs/>
      <w:szCs w:val="20"/>
    </w:rPr>
  </w:style>
  <w:style w:type="paragraph" w:customStyle="1" w:styleId="WW-NormalWeb">
    <w:name w:val="WW-Normal (Web)"/>
    <w:basedOn w:val="Normal"/>
    <w:rsid w:val="00071FB6"/>
    <w:pPr>
      <w:spacing w:before="100" w:after="100"/>
    </w:pPr>
    <w:rPr>
      <w:szCs w:val="20"/>
    </w:rPr>
  </w:style>
  <w:style w:type="table" w:styleId="ListaColorida-nfase1">
    <w:name w:val="Colorful List Accent 1"/>
    <w:basedOn w:val="Tabelanormal"/>
    <w:uiPriority w:val="72"/>
    <w:rsid w:val="00071FB6"/>
    <w:rPr>
      <w:rFonts w:ascii="Calibri" w:eastAsia="Calibri" w:hAnsi="Calibri"/>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nfase">
    <w:name w:val="Emphasis"/>
    <w:basedOn w:val="Fontepargpadro"/>
    <w:qFormat/>
    <w:rsid w:val="00071FB6"/>
    <w:rPr>
      <w:i/>
      <w:iCs/>
    </w:rPr>
  </w:style>
  <w:style w:type="character" w:styleId="Forte">
    <w:name w:val="Strong"/>
    <w:basedOn w:val="Fontepargpadro"/>
    <w:uiPriority w:val="99"/>
    <w:qFormat/>
    <w:rsid w:val="00071FB6"/>
    <w:rPr>
      <w:b/>
      <w:bCs w:val="0"/>
    </w:rPr>
  </w:style>
  <w:style w:type="paragraph" w:styleId="Destinatrio">
    <w:name w:val="envelope address"/>
    <w:basedOn w:val="Normal"/>
    <w:unhideWhenUsed/>
    <w:rsid w:val="00071FB6"/>
    <w:pPr>
      <w:framePr w:w="7938" w:h="1984" w:hSpace="141" w:wrap="auto" w:hAnchor="page" w:xAlign="center" w:yAlign="bottom"/>
      <w:suppressAutoHyphens w:val="0"/>
      <w:ind w:left="2835"/>
    </w:pPr>
    <w:rPr>
      <w:szCs w:val="20"/>
      <w:lang w:eastAsia="pt-BR"/>
    </w:rPr>
  </w:style>
  <w:style w:type="character" w:customStyle="1" w:styleId="TextodebaloChar1">
    <w:name w:val="Texto de balão Char1"/>
    <w:basedOn w:val="Fontepargpadro"/>
    <w:uiPriority w:val="99"/>
    <w:rsid w:val="00071FB6"/>
    <w:rPr>
      <w:rFonts w:ascii="Tahoma" w:hAnsi="Tahoma" w:cs="Tahoma"/>
      <w:sz w:val="16"/>
      <w:szCs w:val="16"/>
    </w:rPr>
  </w:style>
  <w:style w:type="paragraph" w:customStyle="1" w:styleId="Norma">
    <w:name w:val="Norma"/>
    <w:basedOn w:val="Normal"/>
    <w:rsid w:val="00071FB6"/>
    <w:pPr>
      <w:suppressAutoHyphens w:val="0"/>
      <w:jc w:val="both"/>
    </w:pPr>
    <w:rPr>
      <w:szCs w:val="20"/>
      <w:lang w:eastAsia="pt-BR"/>
    </w:rPr>
  </w:style>
  <w:style w:type="paragraph" w:customStyle="1" w:styleId="Corpodetextro">
    <w:name w:val="Corpo de textro"/>
    <w:basedOn w:val="Normal"/>
    <w:rsid w:val="00071FB6"/>
    <w:pPr>
      <w:widowControl w:val="0"/>
      <w:suppressAutoHyphens w:val="0"/>
      <w:jc w:val="both"/>
    </w:pPr>
    <w:rPr>
      <w:szCs w:val="20"/>
      <w:lang w:eastAsia="pt-BR"/>
    </w:rPr>
  </w:style>
  <w:style w:type="paragraph" w:customStyle="1" w:styleId="WW-Corpodetexto2">
    <w:name w:val="WW-Corpo de texto 2"/>
    <w:basedOn w:val="Normal"/>
    <w:rsid w:val="00071FB6"/>
    <w:pPr>
      <w:tabs>
        <w:tab w:val="left" w:pos="851"/>
      </w:tabs>
      <w:jc w:val="both"/>
    </w:pPr>
    <w:rPr>
      <w:rFonts w:ascii="Arial" w:hAnsi="Arial"/>
      <w:szCs w:val="20"/>
      <w:lang w:eastAsia="pt-BR"/>
    </w:rPr>
  </w:style>
  <w:style w:type="paragraph" w:customStyle="1" w:styleId="NONormal">
    <w:name w:val="NO Normal"/>
    <w:rsid w:val="00071FB6"/>
    <w:pPr>
      <w:tabs>
        <w:tab w:val="center" w:pos="5400"/>
        <w:tab w:val="right" w:pos="11188"/>
      </w:tabs>
      <w:jc w:val="both"/>
    </w:pPr>
    <w:rPr>
      <w:rFonts w:ascii="Courier New" w:hAnsi="Courier New"/>
      <w:color w:val="000000"/>
      <w:sz w:val="24"/>
    </w:rPr>
  </w:style>
  <w:style w:type="character" w:customStyle="1" w:styleId="HTMLMarkup">
    <w:name w:val="HTML Markup"/>
    <w:rsid w:val="00071FB6"/>
    <w:rPr>
      <w:vanish/>
      <w:webHidden w:val="0"/>
      <w:color w:val="FF0000"/>
      <w:specVanish w:val="0"/>
    </w:rPr>
  </w:style>
  <w:style w:type="paragraph" w:customStyle="1" w:styleId="Estilo">
    <w:name w:val="Estilo"/>
    <w:rsid w:val="00071FB6"/>
    <w:pPr>
      <w:widowControl w:val="0"/>
      <w:autoSpaceDE w:val="0"/>
      <w:autoSpaceDN w:val="0"/>
      <w:adjustRightInd w:val="0"/>
    </w:pPr>
    <w:rPr>
      <w:rFonts w:ascii="Arial" w:hAnsi="Arial" w:cs="Arial"/>
      <w:sz w:val="24"/>
      <w:szCs w:val="24"/>
    </w:rPr>
  </w:style>
  <w:style w:type="table" w:styleId="Tabelacomefeitos3D3">
    <w:name w:val="Table 3D effects 3"/>
    <w:basedOn w:val="Tabelanormal"/>
    <w:rsid w:val="00071FB6"/>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1">
    <w:name w:val="Table Grid 1"/>
    <w:basedOn w:val="Tabelanormal"/>
    <w:rsid w:val="00071FB6"/>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unhideWhenUsed/>
    <w:rsid w:val="00071FB6"/>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tema">
    <w:name w:val="Table Theme"/>
    <w:basedOn w:val="Tabelanormal"/>
    <w:unhideWhenUsed/>
    <w:rsid w:val="00071FB6"/>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daWeb3">
    <w:name w:val="Table Web 3"/>
    <w:basedOn w:val="Tabelanormal"/>
    <w:unhideWhenUsed/>
    <w:rsid w:val="00071FB6"/>
    <w:pPr>
      <w:spacing w:after="200" w:line="276" w:lineRule="auto"/>
    </w:pPr>
    <w:rPr>
      <w:rFonts w:ascii="Calibri" w:eastAsia="Calibri" w:hAnsi="Calibri"/>
      <w:sz w:val="22"/>
      <w:szCs w:val="22"/>
      <w:lang w:eastAsia="en-US"/>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unhideWhenUsed/>
    <w:rsid w:val="00071FB6"/>
    <w:pPr>
      <w:spacing w:after="200" w:line="276" w:lineRule="auto"/>
    </w:pPr>
    <w:rPr>
      <w:rFonts w:ascii="Calibri" w:eastAsia="Calibri" w:hAnsi="Calibri"/>
      <w:sz w:val="22"/>
      <w:szCs w:val="22"/>
      <w:lang w:eastAsia="en-U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65">
    <w:name w:val="xl65"/>
    <w:basedOn w:val="Normal"/>
    <w:rsid w:val="00071FB6"/>
    <w:pPr>
      <w:suppressAutoHyphens w:val="0"/>
      <w:spacing w:before="100" w:beforeAutospacing="1" w:after="100" w:afterAutospacing="1"/>
      <w:jc w:val="right"/>
    </w:pPr>
    <w:rPr>
      <w:lang w:eastAsia="pt-BR"/>
    </w:rPr>
  </w:style>
  <w:style w:type="paragraph" w:customStyle="1" w:styleId="xl66">
    <w:name w:val="xl66"/>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pPr>
    <w:rPr>
      <w:sz w:val="20"/>
      <w:szCs w:val="20"/>
      <w:lang w:eastAsia="pt-BR"/>
    </w:rPr>
  </w:style>
  <w:style w:type="paragraph" w:customStyle="1" w:styleId="xl67">
    <w:name w:val="xl67"/>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jc w:val="center"/>
    </w:pPr>
    <w:rPr>
      <w:sz w:val="20"/>
      <w:szCs w:val="20"/>
      <w:lang w:eastAsia="pt-BR"/>
    </w:rPr>
  </w:style>
  <w:style w:type="paragraph" w:customStyle="1" w:styleId="xl68">
    <w:name w:val="xl6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color w:val="000000"/>
      <w:sz w:val="20"/>
      <w:szCs w:val="20"/>
      <w:lang w:eastAsia="pt-BR"/>
    </w:rPr>
  </w:style>
  <w:style w:type="paragraph" w:customStyle="1" w:styleId="xl69">
    <w:name w:val="xl6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0">
    <w:name w:val="xl7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color w:val="000000"/>
      <w:sz w:val="20"/>
      <w:szCs w:val="20"/>
      <w:lang w:eastAsia="pt-BR"/>
    </w:rPr>
  </w:style>
  <w:style w:type="paragraph" w:customStyle="1" w:styleId="xl71">
    <w:name w:val="xl7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2">
    <w:name w:val="xl7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sz w:val="20"/>
      <w:szCs w:val="20"/>
      <w:lang w:eastAsia="pt-BR"/>
    </w:rPr>
  </w:style>
  <w:style w:type="paragraph" w:customStyle="1" w:styleId="xl73">
    <w:name w:val="xl7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color w:val="000000"/>
      <w:sz w:val="20"/>
      <w:szCs w:val="20"/>
      <w:lang w:eastAsia="pt-BR"/>
    </w:rPr>
  </w:style>
  <w:style w:type="paragraph" w:customStyle="1" w:styleId="xl74">
    <w:name w:val="xl7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20"/>
      <w:szCs w:val="20"/>
      <w:lang w:eastAsia="pt-BR"/>
    </w:rPr>
  </w:style>
  <w:style w:type="paragraph" w:customStyle="1" w:styleId="xl75">
    <w:name w:val="xl7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6">
    <w:name w:val="xl7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20"/>
      <w:szCs w:val="20"/>
      <w:lang w:eastAsia="pt-BR"/>
    </w:rPr>
  </w:style>
  <w:style w:type="paragraph" w:customStyle="1" w:styleId="xl77">
    <w:name w:val="xl7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0"/>
      <w:szCs w:val="20"/>
      <w:lang w:eastAsia="pt-BR"/>
    </w:rPr>
  </w:style>
  <w:style w:type="paragraph" w:customStyle="1" w:styleId="xl78">
    <w:name w:val="xl7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eastAsia="pt-BR"/>
    </w:rPr>
  </w:style>
  <w:style w:type="paragraph" w:customStyle="1" w:styleId="xl34">
    <w:name w:val="xl34"/>
    <w:basedOn w:val="Normal"/>
    <w:rsid w:val="00071FB6"/>
    <w:pPr>
      <w:suppressAutoHyphens w:val="0"/>
      <w:spacing w:before="100" w:beforeAutospacing="1" w:after="100" w:afterAutospacing="1"/>
      <w:jc w:val="center"/>
    </w:pPr>
    <w:rPr>
      <w:rFonts w:ascii="Arial" w:hAnsi="Arial" w:cs="Arial"/>
      <w:b/>
      <w:bCs/>
      <w:lang w:eastAsia="pt-BR"/>
    </w:rPr>
  </w:style>
  <w:style w:type="paragraph" w:customStyle="1" w:styleId="Recuodecorpodetexto22">
    <w:name w:val="Recuo de corpo de texto 22"/>
    <w:basedOn w:val="Normal"/>
    <w:rsid w:val="00071FB6"/>
    <w:pPr>
      <w:suppressAutoHyphens w:val="0"/>
      <w:ind w:left="1418" w:hanging="284"/>
      <w:jc w:val="both"/>
    </w:pPr>
    <w:rPr>
      <w:rFonts w:ascii="Bookman Old Style" w:hAnsi="Bookman Old Style" w:cs="Arial"/>
      <w:sz w:val="28"/>
      <w:lang w:eastAsia="pt-BR"/>
    </w:rPr>
  </w:style>
  <w:style w:type="paragraph" w:customStyle="1" w:styleId="Textopadro">
    <w:name w:val="Texto padrão"/>
    <w:basedOn w:val="Normal"/>
    <w:rsid w:val="00071FB6"/>
    <w:pPr>
      <w:suppressAutoHyphens w:val="0"/>
      <w:jc w:val="both"/>
    </w:pPr>
    <w:rPr>
      <w:rFonts w:ascii="Bookman Old Style" w:hAnsi="Bookman Old Style" w:cs="Arial"/>
      <w:szCs w:val="20"/>
      <w:lang w:eastAsia="pt-BR"/>
    </w:rPr>
  </w:style>
  <w:style w:type="paragraph" w:customStyle="1" w:styleId="modelo">
    <w:name w:val="modelo"/>
    <w:basedOn w:val="Cabealho"/>
    <w:next w:val="Cabealho"/>
    <w:rsid w:val="00071FB6"/>
    <w:pPr>
      <w:jc w:val="both"/>
    </w:pPr>
    <w:rPr>
      <w:rFonts w:ascii="Arial" w:hAnsi="Arial" w:cs="Arial"/>
      <w:lang w:eastAsia="pt-BR"/>
    </w:rPr>
  </w:style>
  <w:style w:type="character" w:customStyle="1" w:styleId="WW-Fontepargpadro11">
    <w:name w:val="WW-Fonte parág. padrão11"/>
    <w:rsid w:val="00071FB6"/>
  </w:style>
  <w:style w:type="character" w:customStyle="1" w:styleId="WW8Num20z2">
    <w:name w:val="WW8Num20z2"/>
    <w:rsid w:val="00071FB6"/>
    <w:rPr>
      <w:rFonts w:ascii="Wingdings" w:hAnsi="Wingdings"/>
    </w:rPr>
  </w:style>
  <w:style w:type="character" w:customStyle="1" w:styleId="texto101">
    <w:name w:val="texto101"/>
    <w:basedOn w:val="Fontepargpadro"/>
    <w:rsid w:val="00071FB6"/>
    <w:rPr>
      <w:rFonts w:ascii="Verdana" w:hAnsi="Verdana" w:hint="default"/>
      <w:color w:val="444444"/>
      <w:sz w:val="17"/>
      <w:szCs w:val="17"/>
    </w:rPr>
  </w:style>
  <w:style w:type="paragraph" w:customStyle="1" w:styleId="xl63">
    <w:name w:val="xl63"/>
    <w:basedOn w:val="Normal"/>
    <w:rsid w:val="00071FB6"/>
    <w:pPr>
      <w:suppressAutoHyphens w:val="0"/>
      <w:spacing w:before="100" w:beforeAutospacing="1" w:after="100" w:afterAutospacing="1"/>
    </w:pPr>
    <w:rPr>
      <w:rFonts w:ascii="Arial" w:hAnsi="Arial" w:cs="Arial"/>
      <w:sz w:val="20"/>
      <w:szCs w:val="20"/>
      <w:lang w:eastAsia="pt-BR"/>
    </w:rPr>
  </w:style>
  <w:style w:type="paragraph" w:customStyle="1" w:styleId="xl64">
    <w:name w:val="xl6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rFonts w:ascii="Arial" w:hAnsi="Arial" w:cs="Arial"/>
      <w:b/>
      <w:bCs/>
      <w:sz w:val="20"/>
      <w:szCs w:val="20"/>
      <w:lang w:eastAsia="pt-BR"/>
    </w:rPr>
  </w:style>
  <w:style w:type="paragraph" w:customStyle="1" w:styleId="xl79">
    <w:name w:val="xl7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0">
    <w:name w:val="xl8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1">
    <w:name w:val="xl8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2">
    <w:name w:val="xl8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3">
    <w:name w:val="xl8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4">
    <w:name w:val="xl8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5">
    <w:name w:val="xl8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6">
    <w:name w:val="xl8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7">
    <w:name w:val="xl8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8">
    <w:name w:val="xl88"/>
    <w:basedOn w:val="Normal"/>
    <w:rsid w:val="00071FB6"/>
    <w:pPr>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jc w:val="right"/>
      <w:textAlignment w:val="top"/>
    </w:pPr>
    <w:rPr>
      <w:rFonts w:ascii="Arial" w:hAnsi="Arial" w:cs="Arial"/>
      <w:sz w:val="20"/>
      <w:szCs w:val="20"/>
      <w:lang w:eastAsia="pt-BR"/>
    </w:rPr>
  </w:style>
  <w:style w:type="paragraph" w:customStyle="1" w:styleId="xl89">
    <w:name w:val="xl89"/>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0">
    <w:name w:val="xl90"/>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1">
    <w:name w:val="xl91"/>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2">
    <w:name w:val="xl92"/>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3">
    <w:name w:val="xl93"/>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4">
    <w:name w:val="xl94"/>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5">
    <w:name w:val="xl95"/>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6">
    <w:name w:val="xl96"/>
    <w:basedOn w:val="Normal"/>
    <w:rsid w:val="00071FB6"/>
    <w:pPr>
      <w:pBdr>
        <w:top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7">
    <w:name w:val="xl97"/>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8">
    <w:name w:val="xl9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99">
    <w:name w:val="xl99"/>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0">
    <w:name w:val="xl100"/>
    <w:basedOn w:val="Normal"/>
    <w:rsid w:val="00071FB6"/>
    <w:pPr>
      <w:pBdr>
        <w:top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1">
    <w:name w:val="xl101"/>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WW-Corpodetexto21">
    <w:name w:val="WW-Corpo de texto 21"/>
    <w:basedOn w:val="Normal"/>
    <w:rsid w:val="00071FB6"/>
    <w:pPr>
      <w:suppressAutoHyphens w:val="0"/>
      <w:autoSpaceDE w:val="0"/>
      <w:autoSpaceDN w:val="0"/>
      <w:adjustRightInd w:val="0"/>
      <w:jc w:val="both"/>
    </w:pPr>
    <w:rPr>
      <w:rFonts w:ascii="Bookman Old Style" w:hAnsi="Bookman Old Style" w:cs="Arial"/>
      <w:sz w:val="22"/>
      <w:szCs w:val="22"/>
      <w:lang w:eastAsia="pt-BR"/>
    </w:rPr>
  </w:style>
  <w:style w:type="table" w:styleId="Tabelaemlista1">
    <w:name w:val="Table List 1"/>
    <w:basedOn w:val="Tabelanormal"/>
    <w:rsid w:val="00071FB6"/>
    <w:pPr>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daWeb1">
    <w:name w:val="Table Web 1"/>
    <w:basedOn w:val="Tabelanormal"/>
    <w:rsid w:val="00071FB6"/>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SemEspaamento">
    <w:name w:val="No Spacing"/>
    <w:uiPriority w:val="1"/>
    <w:qFormat/>
    <w:rsid w:val="00071FB6"/>
    <w:rPr>
      <w:rFonts w:ascii="Calibri" w:eastAsia="Calibri" w:hAnsi="Calibri" w:cs="Calibri"/>
      <w:sz w:val="22"/>
      <w:szCs w:val="22"/>
      <w:lang w:eastAsia="en-US"/>
    </w:rPr>
  </w:style>
  <w:style w:type="character" w:customStyle="1" w:styleId="apple-converted-space">
    <w:name w:val="apple-converted-space"/>
    <w:basedOn w:val="Fontepargpadro"/>
    <w:rsid w:val="00071F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97982">
      <w:bodyDiv w:val="1"/>
      <w:marLeft w:val="0"/>
      <w:marRight w:val="0"/>
      <w:marTop w:val="0"/>
      <w:marBottom w:val="0"/>
      <w:divBdr>
        <w:top w:val="none" w:sz="0" w:space="0" w:color="auto"/>
        <w:left w:val="none" w:sz="0" w:space="0" w:color="auto"/>
        <w:bottom w:val="none" w:sz="0" w:space="0" w:color="auto"/>
        <w:right w:val="none" w:sz="0" w:space="0" w:color="auto"/>
      </w:divBdr>
    </w:div>
    <w:div w:id="186988395">
      <w:bodyDiv w:val="1"/>
      <w:marLeft w:val="0"/>
      <w:marRight w:val="0"/>
      <w:marTop w:val="0"/>
      <w:marBottom w:val="0"/>
      <w:divBdr>
        <w:top w:val="none" w:sz="0" w:space="0" w:color="auto"/>
        <w:left w:val="none" w:sz="0" w:space="0" w:color="auto"/>
        <w:bottom w:val="none" w:sz="0" w:space="0" w:color="auto"/>
        <w:right w:val="none" w:sz="0" w:space="0" w:color="auto"/>
      </w:divBdr>
    </w:div>
    <w:div w:id="462426890">
      <w:bodyDiv w:val="1"/>
      <w:marLeft w:val="0"/>
      <w:marRight w:val="0"/>
      <w:marTop w:val="0"/>
      <w:marBottom w:val="0"/>
      <w:divBdr>
        <w:top w:val="none" w:sz="0" w:space="0" w:color="auto"/>
        <w:left w:val="none" w:sz="0" w:space="0" w:color="auto"/>
        <w:bottom w:val="none" w:sz="0" w:space="0" w:color="auto"/>
        <w:right w:val="none" w:sz="0" w:space="0" w:color="auto"/>
      </w:divBdr>
    </w:div>
    <w:div w:id="506480121">
      <w:bodyDiv w:val="1"/>
      <w:marLeft w:val="0"/>
      <w:marRight w:val="0"/>
      <w:marTop w:val="0"/>
      <w:marBottom w:val="0"/>
      <w:divBdr>
        <w:top w:val="none" w:sz="0" w:space="0" w:color="auto"/>
        <w:left w:val="none" w:sz="0" w:space="0" w:color="auto"/>
        <w:bottom w:val="none" w:sz="0" w:space="0" w:color="auto"/>
        <w:right w:val="none" w:sz="0" w:space="0" w:color="auto"/>
      </w:divBdr>
    </w:div>
    <w:div w:id="665984431">
      <w:bodyDiv w:val="1"/>
      <w:marLeft w:val="0"/>
      <w:marRight w:val="0"/>
      <w:marTop w:val="0"/>
      <w:marBottom w:val="0"/>
      <w:divBdr>
        <w:top w:val="none" w:sz="0" w:space="0" w:color="auto"/>
        <w:left w:val="none" w:sz="0" w:space="0" w:color="auto"/>
        <w:bottom w:val="none" w:sz="0" w:space="0" w:color="auto"/>
        <w:right w:val="none" w:sz="0" w:space="0" w:color="auto"/>
      </w:divBdr>
    </w:div>
    <w:div w:id="683703318">
      <w:bodyDiv w:val="1"/>
      <w:marLeft w:val="0"/>
      <w:marRight w:val="0"/>
      <w:marTop w:val="0"/>
      <w:marBottom w:val="0"/>
      <w:divBdr>
        <w:top w:val="none" w:sz="0" w:space="0" w:color="auto"/>
        <w:left w:val="none" w:sz="0" w:space="0" w:color="auto"/>
        <w:bottom w:val="none" w:sz="0" w:space="0" w:color="auto"/>
        <w:right w:val="none" w:sz="0" w:space="0" w:color="auto"/>
      </w:divBdr>
    </w:div>
    <w:div w:id="797459141">
      <w:bodyDiv w:val="1"/>
      <w:marLeft w:val="0"/>
      <w:marRight w:val="0"/>
      <w:marTop w:val="0"/>
      <w:marBottom w:val="0"/>
      <w:divBdr>
        <w:top w:val="none" w:sz="0" w:space="0" w:color="auto"/>
        <w:left w:val="none" w:sz="0" w:space="0" w:color="auto"/>
        <w:bottom w:val="none" w:sz="0" w:space="0" w:color="auto"/>
        <w:right w:val="none" w:sz="0" w:space="0" w:color="auto"/>
      </w:divBdr>
    </w:div>
    <w:div w:id="1002926074">
      <w:bodyDiv w:val="1"/>
      <w:marLeft w:val="0"/>
      <w:marRight w:val="0"/>
      <w:marTop w:val="0"/>
      <w:marBottom w:val="0"/>
      <w:divBdr>
        <w:top w:val="none" w:sz="0" w:space="0" w:color="auto"/>
        <w:left w:val="none" w:sz="0" w:space="0" w:color="auto"/>
        <w:bottom w:val="none" w:sz="0" w:space="0" w:color="auto"/>
        <w:right w:val="none" w:sz="0" w:space="0" w:color="auto"/>
      </w:divBdr>
    </w:div>
    <w:div w:id="1053576180">
      <w:bodyDiv w:val="1"/>
      <w:marLeft w:val="0"/>
      <w:marRight w:val="0"/>
      <w:marTop w:val="0"/>
      <w:marBottom w:val="0"/>
      <w:divBdr>
        <w:top w:val="none" w:sz="0" w:space="0" w:color="auto"/>
        <w:left w:val="none" w:sz="0" w:space="0" w:color="auto"/>
        <w:bottom w:val="none" w:sz="0" w:space="0" w:color="auto"/>
        <w:right w:val="none" w:sz="0" w:space="0" w:color="auto"/>
      </w:divBdr>
    </w:div>
    <w:div w:id="1097292550">
      <w:bodyDiv w:val="1"/>
      <w:marLeft w:val="0"/>
      <w:marRight w:val="0"/>
      <w:marTop w:val="0"/>
      <w:marBottom w:val="0"/>
      <w:divBdr>
        <w:top w:val="none" w:sz="0" w:space="0" w:color="auto"/>
        <w:left w:val="none" w:sz="0" w:space="0" w:color="auto"/>
        <w:bottom w:val="none" w:sz="0" w:space="0" w:color="auto"/>
        <w:right w:val="none" w:sz="0" w:space="0" w:color="auto"/>
      </w:divBdr>
    </w:div>
    <w:div w:id="1163623231">
      <w:bodyDiv w:val="1"/>
      <w:marLeft w:val="0"/>
      <w:marRight w:val="0"/>
      <w:marTop w:val="0"/>
      <w:marBottom w:val="0"/>
      <w:divBdr>
        <w:top w:val="none" w:sz="0" w:space="0" w:color="auto"/>
        <w:left w:val="none" w:sz="0" w:space="0" w:color="auto"/>
        <w:bottom w:val="none" w:sz="0" w:space="0" w:color="auto"/>
        <w:right w:val="none" w:sz="0" w:space="0" w:color="auto"/>
      </w:divBdr>
    </w:div>
    <w:div w:id="1560559173">
      <w:bodyDiv w:val="1"/>
      <w:marLeft w:val="0"/>
      <w:marRight w:val="0"/>
      <w:marTop w:val="0"/>
      <w:marBottom w:val="0"/>
      <w:divBdr>
        <w:top w:val="none" w:sz="0" w:space="0" w:color="auto"/>
        <w:left w:val="none" w:sz="0" w:space="0" w:color="auto"/>
        <w:bottom w:val="none" w:sz="0" w:space="0" w:color="auto"/>
        <w:right w:val="none" w:sz="0" w:space="0" w:color="auto"/>
      </w:divBdr>
    </w:div>
    <w:div w:id="1632907665">
      <w:bodyDiv w:val="1"/>
      <w:marLeft w:val="0"/>
      <w:marRight w:val="0"/>
      <w:marTop w:val="0"/>
      <w:marBottom w:val="0"/>
      <w:divBdr>
        <w:top w:val="none" w:sz="0" w:space="0" w:color="auto"/>
        <w:left w:val="none" w:sz="0" w:space="0" w:color="auto"/>
        <w:bottom w:val="none" w:sz="0" w:space="0" w:color="auto"/>
        <w:right w:val="none" w:sz="0" w:space="0" w:color="auto"/>
      </w:divBdr>
    </w:div>
    <w:div w:id="1712998627">
      <w:bodyDiv w:val="1"/>
      <w:marLeft w:val="0"/>
      <w:marRight w:val="0"/>
      <w:marTop w:val="0"/>
      <w:marBottom w:val="0"/>
      <w:divBdr>
        <w:top w:val="none" w:sz="0" w:space="0" w:color="auto"/>
        <w:left w:val="none" w:sz="0" w:space="0" w:color="auto"/>
        <w:bottom w:val="none" w:sz="0" w:space="0" w:color="auto"/>
        <w:right w:val="none" w:sz="0" w:space="0" w:color="auto"/>
      </w:divBdr>
    </w:div>
    <w:div w:id="1765761831">
      <w:bodyDiv w:val="1"/>
      <w:marLeft w:val="0"/>
      <w:marRight w:val="0"/>
      <w:marTop w:val="0"/>
      <w:marBottom w:val="0"/>
      <w:divBdr>
        <w:top w:val="none" w:sz="0" w:space="0" w:color="auto"/>
        <w:left w:val="none" w:sz="0" w:space="0" w:color="auto"/>
        <w:bottom w:val="none" w:sz="0" w:space="0" w:color="auto"/>
        <w:right w:val="none" w:sz="0" w:space="0" w:color="auto"/>
      </w:divBdr>
    </w:div>
    <w:div w:id="1903364665">
      <w:bodyDiv w:val="1"/>
      <w:marLeft w:val="0"/>
      <w:marRight w:val="0"/>
      <w:marTop w:val="0"/>
      <w:marBottom w:val="0"/>
      <w:divBdr>
        <w:top w:val="none" w:sz="0" w:space="0" w:color="auto"/>
        <w:left w:val="none" w:sz="0" w:space="0" w:color="auto"/>
        <w:bottom w:val="none" w:sz="0" w:space="0" w:color="auto"/>
        <w:right w:val="none" w:sz="0" w:space="0" w:color="auto"/>
      </w:divBdr>
    </w:div>
    <w:div w:id="1968924869">
      <w:bodyDiv w:val="1"/>
      <w:marLeft w:val="0"/>
      <w:marRight w:val="0"/>
      <w:marTop w:val="0"/>
      <w:marBottom w:val="0"/>
      <w:divBdr>
        <w:top w:val="none" w:sz="0" w:space="0" w:color="auto"/>
        <w:left w:val="none" w:sz="0" w:space="0" w:color="auto"/>
        <w:bottom w:val="none" w:sz="0" w:space="0" w:color="auto"/>
        <w:right w:val="none" w:sz="0" w:space="0" w:color="auto"/>
      </w:divBdr>
    </w:div>
    <w:div w:id="2135826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D36E91-A7DA-4EA8-939A-3DAD1D85D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14</Pages>
  <Words>5309</Words>
  <Characters>28669</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VIVIA</Company>
  <LinksUpToDate>false</LinksUpToDate>
  <CharactersWithSpaces>33911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compras</dc:creator>
  <cp:lastModifiedBy>User</cp:lastModifiedBy>
  <cp:revision>25</cp:revision>
  <cp:lastPrinted>2019-10-03T14:21:00Z</cp:lastPrinted>
  <dcterms:created xsi:type="dcterms:W3CDTF">2017-09-05T15:55:00Z</dcterms:created>
  <dcterms:modified xsi:type="dcterms:W3CDTF">2021-01-15T14:33:00Z</dcterms:modified>
</cp:coreProperties>
</file>